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EAF" w:rsidRPr="004D44E9" w:rsidRDefault="00094EAF" w:rsidP="004D44E9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4D44E9">
        <w:rPr>
          <w:rFonts w:ascii="Tahoma" w:hAnsi="Tahoma" w:cs="Tahoma"/>
          <w:sz w:val="20"/>
          <w:szCs w:val="20"/>
        </w:rPr>
        <w:t>Приложение 1 к документации о закупке</w:t>
      </w:r>
    </w:p>
    <w:p w:rsidR="00302094" w:rsidRPr="004D44E9" w:rsidRDefault="00302094" w:rsidP="004D44E9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:rsidR="004D44E9" w:rsidRPr="004D44E9" w:rsidRDefault="004D44E9" w:rsidP="004D44E9">
      <w:pPr>
        <w:pStyle w:val="a6"/>
        <w:spacing w:after="0" w:line="240" w:lineRule="auto"/>
        <w:ind w:left="0"/>
        <w:jc w:val="center"/>
        <w:rPr>
          <w:rFonts w:ascii="Tahoma" w:hAnsi="Tahoma" w:cs="Tahoma"/>
          <w:sz w:val="20"/>
          <w:szCs w:val="20"/>
        </w:rPr>
      </w:pPr>
      <w:r w:rsidRPr="004D44E9">
        <w:rPr>
          <w:rFonts w:ascii="Tahoma" w:hAnsi="Tahoma" w:cs="Tahoma"/>
          <w:b/>
          <w:sz w:val="20"/>
          <w:szCs w:val="20"/>
        </w:rPr>
        <w:t>Техническое задание</w:t>
      </w:r>
      <w:r w:rsidRPr="004D44E9">
        <w:rPr>
          <w:rFonts w:ascii="Tahoma" w:hAnsi="Tahoma" w:cs="Tahoma"/>
          <w:sz w:val="20"/>
          <w:szCs w:val="20"/>
        </w:rPr>
        <w:br/>
      </w:r>
      <w:r w:rsidRPr="004D44E9">
        <w:rPr>
          <w:rFonts w:ascii="Tahoma" w:hAnsi="Tahoma" w:cs="Tahoma"/>
          <w:b/>
          <w:sz w:val="20"/>
          <w:szCs w:val="20"/>
        </w:rPr>
        <w:t>на выполнение работ по доработке биллинговой системы 1С:Эн</w:t>
      </w:r>
      <w:bookmarkStart w:id="0" w:name="_GoBack"/>
      <w:bookmarkEnd w:id="0"/>
      <w:r w:rsidRPr="004D44E9">
        <w:rPr>
          <w:rFonts w:ascii="Tahoma" w:hAnsi="Tahoma" w:cs="Tahoma"/>
          <w:b/>
          <w:sz w:val="20"/>
          <w:szCs w:val="20"/>
        </w:rPr>
        <w:t xml:space="preserve">ергобиллинг </w:t>
      </w:r>
      <w:r w:rsidRPr="004D44E9">
        <w:rPr>
          <w:rFonts w:ascii="Tahoma" w:hAnsi="Tahoma" w:cs="Tahoma"/>
          <w:b/>
          <w:sz w:val="20"/>
          <w:szCs w:val="20"/>
        </w:rPr>
        <w:br/>
        <w:t>для нужд АО «ЭнергосбыТ Плюс»</w:t>
      </w:r>
    </w:p>
    <w:p w:rsidR="004D44E9" w:rsidRPr="004D44E9" w:rsidRDefault="004D44E9" w:rsidP="004D44E9">
      <w:pPr>
        <w:pStyle w:val="a6"/>
        <w:spacing w:after="0" w:line="240" w:lineRule="auto"/>
        <w:ind w:left="0"/>
        <w:rPr>
          <w:rFonts w:ascii="Tahoma" w:hAnsi="Tahoma" w:cs="Tahoma"/>
          <w:b/>
          <w:sz w:val="20"/>
          <w:szCs w:val="20"/>
        </w:rPr>
      </w:pPr>
    </w:p>
    <w:p w:rsidR="004D44E9" w:rsidRPr="004D44E9" w:rsidRDefault="004D44E9" w:rsidP="004D44E9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Общие положения</w:t>
      </w:r>
    </w:p>
    <w:p w:rsidR="004D44E9" w:rsidRPr="004D44E9" w:rsidRDefault="004D44E9" w:rsidP="004D44E9">
      <w:pPr>
        <w:numPr>
          <w:ilvl w:val="1"/>
          <w:numId w:val="1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Полное наименование работ:</w:t>
      </w:r>
    </w:p>
    <w:p w:rsidR="004D44E9" w:rsidRPr="004D44E9" w:rsidRDefault="004D44E9" w:rsidP="004D44E9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Доработка функционала 1С:Энергобиллинг.</w:t>
      </w:r>
    </w:p>
    <w:p w:rsidR="004D44E9" w:rsidRPr="004D44E9" w:rsidRDefault="004D44E9" w:rsidP="004D44E9">
      <w:pPr>
        <w:numPr>
          <w:ilvl w:val="1"/>
          <w:numId w:val="1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Назначение технического Задания:</w:t>
      </w:r>
    </w:p>
    <w:p w:rsidR="004D44E9" w:rsidRPr="004D44E9" w:rsidRDefault="004D44E9" w:rsidP="004D44E9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Настоящее техническое Задание устанавливает требования по доработке (модификации) существующей функциональности биллингового информационно-программного комплекса, в целях развития автоматизации бизнес-процессов тепло-сбытовой деятельности, прочих ЖКХ услуг в АО «ЭнергосбыТ Плюс».</w:t>
      </w:r>
    </w:p>
    <w:p w:rsidR="004D44E9" w:rsidRPr="004D44E9" w:rsidRDefault="004D44E9" w:rsidP="004D44E9">
      <w:pPr>
        <w:numPr>
          <w:ilvl w:val="1"/>
          <w:numId w:val="1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Принятые сокращения:</w:t>
      </w:r>
    </w:p>
    <w:p w:rsidR="004D44E9" w:rsidRPr="004D44E9" w:rsidRDefault="004D44E9" w:rsidP="004D44E9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ТЗ – настоящее Техническое задание.</w:t>
      </w:r>
    </w:p>
    <w:p w:rsidR="004D44E9" w:rsidRPr="004D44E9" w:rsidRDefault="004D44E9" w:rsidP="004D44E9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ТП – технический проект на модификацию.</w:t>
      </w:r>
    </w:p>
    <w:p w:rsidR="004D44E9" w:rsidRPr="004D44E9" w:rsidRDefault="004D44E9" w:rsidP="004D44E9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ИПК – информационно-программный комплекс.</w:t>
      </w:r>
    </w:p>
    <w:p w:rsidR="004D44E9" w:rsidRPr="004D44E9" w:rsidRDefault="004D44E9" w:rsidP="004D44E9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Сроки выполнения работ</w:t>
      </w:r>
    </w:p>
    <w:p w:rsidR="004D44E9" w:rsidRPr="004D44E9" w:rsidRDefault="004D44E9" w:rsidP="004D44E9">
      <w:pPr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Общий срок выполнения работ с даты подписания договора Сторонами по «31» декабря 2025г.</w:t>
      </w:r>
    </w:p>
    <w:p w:rsidR="004D44E9" w:rsidRPr="004D44E9" w:rsidRDefault="004D44E9" w:rsidP="004D44E9">
      <w:pPr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Сроки выполнения работ по заявкам, оформляемым по формам Приложения №1 к Техническому заданию:</w:t>
      </w:r>
    </w:p>
    <w:p w:rsidR="004D44E9" w:rsidRPr="004D44E9" w:rsidRDefault="004D44E9" w:rsidP="004D44E9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Начало: с даты подписания заявки Сторонами.</w:t>
      </w:r>
    </w:p>
    <w:p w:rsidR="004D44E9" w:rsidRPr="004D44E9" w:rsidRDefault="004D44E9" w:rsidP="004D44E9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Окончание: до 31.12.2025г.</w:t>
      </w:r>
    </w:p>
    <w:p w:rsidR="004D44E9" w:rsidRPr="004D44E9" w:rsidRDefault="004D44E9" w:rsidP="004D44E9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Сроки выполнения работ по Заявкам должны соответствовать условиям, изложенным в п.4.2. Договора.</w:t>
      </w:r>
    </w:p>
    <w:p w:rsidR="004D44E9" w:rsidRPr="004D44E9" w:rsidRDefault="004D44E9" w:rsidP="004D44E9">
      <w:pPr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Перечень, объем и состав работ</w:t>
      </w:r>
    </w:p>
    <w:p w:rsidR="004D44E9" w:rsidRPr="004D44E9" w:rsidRDefault="004D44E9" w:rsidP="004D44E9">
      <w:pPr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Перечень работ:</w:t>
      </w:r>
    </w:p>
    <w:p w:rsidR="004D44E9" w:rsidRPr="004D44E9" w:rsidRDefault="004D44E9" w:rsidP="004D44E9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В рамках реализации настоящего ТЗ Исполнитель выполняет следующие работы:</w:t>
      </w:r>
    </w:p>
    <w:p w:rsidR="004D44E9" w:rsidRPr="004D44E9" w:rsidRDefault="004D44E9" w:rsidP="004D44E9">
      <w:pPr>
        <w:numPr>
          <w:ilvl w:val="0"/>
          <w:numId w:val="2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Доработка функционала корпоративной информационной системы 1С:Энергобиллинг в соответствии с Фиксированным перечнем работ, указанных в таблице 1.</w:t>
      </w:r>
    </w:p>
    <w:p w:rsidR="004D44E9" w:rsidRPr="004D44E9" w:rsidRDefault="004D44E9" w:rsidP="004D44E9">
      <w:pPr>
        <w:widowControl w:val="0"/>
        <w:numPr>
          <w:ilvl w:val="0"/>
          <w:numId w:val="2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Доработка функционала корпоративной информационной системы 1С:Энергобиллинг сверх Фиксированного перечня работ. </w:t>
      </w:r>
    </w:p>
    <w:p w:rsidR="004D44E9" w:rsidRPr="004D44E9" w:rsidRDefault="004D44E9" w:rsidP="004D44E9">
      <w:pPr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Объем работ:</w:t>
      </w:r>
    </w:p>
    <w:p w:rsidR="004D44E9" w:rsidRPr="004D44E9" w:rsidRDefault="004D44E9" w:rsidP="004D44E9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В рамках реализации настоящего ТЗ Исполнитель выполняет работы по обеспечению развития информационных и функциональных возможностей ИПК, оптимизации функционирования ИПК в соответствии с требованиями, описанными в разделе 4 настоящего Технического задания:</w:t>
      </w:r>
    </w:p>
    <w:p w:rsidR="004D44E9" w:rsidRPr="004D44E9" w:rsidRDefault="004D44E9" w:rsidP="004D44E9">
      <w:pPr>
        <w:numPr>
          <w:ilvl w:val="2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Доработка функционала корпоративной информационной системы </w:t>
      </w: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1С:Энергобиллинг</w:t>
      </w: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в соответствии с Фиксированным перечнем работ, указанных в таблице 1:</w:t>
      </w:r>
    </w:p>
    <w:p w:rsidR="004D44E9" w:rsidRPr="004D44E9" w:rsidRDefault="004D44E9" w:rsidP="004D44E9">
      <w:pPr>
        <w:pStyle w:val="a6"/>
        <w:keepNext/>
        <w:suppressAutoHyphens/>
        <w:spacing w:after="0" w:line="240" w:lineRule="auto"/>
        <w:ind w:left="0"/>
        <w:jc w:val="right"/>
        <w:rPr>
          <w:rFonts w:ascii="Tahoma" w:eastAsia="Times New Roman" w:hAnsi="Tahoma" w:cs="Tahoma"/>
          <w:bCs/>
          <w:color w:val="000000" w:themeColor="text1"/>
          <w:sz w:val="20"/>
          <w:szCs w:val="20"/>
          <w:lang w:eastAsia="ar-SA"/>
        </w:rPr>
      </w:pPr>
      <w:r w:rsidRPr="004D44E9">
        <w:rPr>
          <w:rFonts w:ascii="Tahoma" w:eastAsia="Times New Roman" w:hAnsi="Tahoma" w:cs="Tahoma"/>
          <w:bCs/>
          <w:color w:val="000000" w:themeColor="text1"/>
          <w:sz w:val="20"/>
          <w:szCs w:val="20"/>
        </w:rPr>
        <w:t xml:space="preserve">Таблица 1. </w:t>
      </w:r>
      <w:r w:rsidRPr="004D44E9">
        <w:rPr>
          <w:rFonts w:ascii="Tahoma" w:eastAsia="Times New Roman" w:hAnsi="Tahoma" w:cs="Tahoma"/>
          <w:bCs/>
          <w:color w:val="000000" w:themeColor="text1"/>
          <w:sz w:val="20"/>
          <w:szCs w:val="20"/>
          <w:lang w:eastAsia="ar-SA"/>
        </w:rPr>
        <w:t>Фиксированный перечень работ</w:t>
      </w: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449"/>
        <w:gridCol w:w="2375"/>
        <w:gridCol w:w="1798"/>
        <w:gridCol w:w="5289"/>
      </w:tblGrid>
      <w:tr w:rsidR="004D44E9" w:rsidRPr="004D44E9" w:rsidTr="00EF0C3E">
        <w:trPr>
          <w:tblHeader/>
        </w:trPr>
        <w:tc>
          <w:tcPr>
            <w:tcW w:w="227" w:type="pct"/>
            <w:vAlign w:val="center"/>
          </w:tcPr>
          <w:p w:rsidR="004D44E9" w:rsidRPr="004D44E9" w:rsidRDefault="004D44E9" w:rsidP="004D44E9">
            <w:pPr>
              <w:ind w:left="-113" w:right="-144"/>
              <w:jc w:val="center"/>
              <w:rPr>
                <w:rFonts w:ascii="Tahoma" w:hAnsi="Tahoma" w:cs="Tahoma"/>
              </w:rPr>
            </w:pPr>
            <w:r w:rsidRPr="004D44E9">
              <w:rPr>
                <w:rFonts w:ascii="Tahoma" w:hAnsi="Tahoma" w:cs="Tahoma"/>
              </w:rPr>
              <w:t>№ п/п</w:t>
            </w:r>
          </w:p>
        </w:tc>
        <w:tc>
          <w:tcPr>
            <w:tcW w:w="1198" w:type="pct"/>
            <w:vAlign w:val="center"/>
            <w:hideMark/>
          </w:tcPr>
          <w:p w:rsidR="004D44E9" w:rsidRPr="004D44E9" w:rsidRDefault="004D44E9" w:rsidP="004D44E9">
            <w:pPr>
              <w:ind w:left="-113" w:right="-144"/>
              <w:jc w:val="center"/>
              <w:rPr>
                <w:rFonts w:ascii="Tahoma" w:hAnsi="Tahoma" w:cs="Tahoma"/>
              </w:rPr>
            </w:pPr>
            <w:r w:rsidRPr="004D44E9">
              <w:rPr>
                <w:rFonts w:ascii="Tahoma" w:hAnsi="Tahoma" w:cs="Tahoma"/>
              </w:rPr>
              <w:t>Наименование работ</w:t>
            </w:r>
          </w:p>
        </w:tc>
        <w:tc>
          <w:tcPr>
            <w:tcW w:w="907" w:type="pct"/>
            <w:vAlign w:val="center"/>
          </w:tcPr>
          <w:p w:rsidR="004D44E9" w:rsidRPr="004D44E9" w:rsidRDefault="004D44E9" w:rsidP="004D44E9">
            <w:pPr>
              <w:ind w:left="-113" w:right="-144"/>
              <w:jc w:val="center"/>
              <w:rPr>
                <w:rFonts w:ascii="Tahoma" w:hAnsi="Tahoma" w:cs="Tahoma"/>
              </w:rPr>
            </w:pPr>
            <w:r w:rsidRPr="004D44E9">
              <w:rPr>
                <w:rFonts w:ascii="Tahoma" w:hAnsi="Tahoma" w:cs="Tahoma"/>
              </w:rPr>
              <w:t>Ориентировочный объем работг, человеко-часы</w:t>
            </w:r>
          </w:p>
        </w:tc>
        <w:tc>
          <w:tcPr>
            <w:tcW w:w="2668" w:type="pct"/>
            <w:vAlign w:val="center"/>
            <w:hideMark/>
          </w:tcPr>
          <w:p w:rsidR="004D44E9" w:rsidRPr="004D44E9" w:rsidRDefault="004D44E9" w:rsidP="004D44E9">
            <w:pPr>
              <w:ind w:left="-113" w:right="-144"/>
              <w:jc w:val="center"/>
              <w:rPr>
                <w:rFonts w:ascii="Tahoma" w:hAnsi="Tahoma" w:cs="Tahoma"/>
              </w:rPr>
            </w:pPr>
            <w:r w:rsidRPr="004D44E9">
              <w:rPr>
                <w:rFonts w:ascii="Tahoma" w:hAnsi="Tahoma" w:cs="Tahoma"/>
              </w:rPr>
              <w:t>Описание модификации</w:t>
            </w:r>
          </w:p>
        </w:tc>
      </w:tr>
      <w:tr w:rsidR="004D44E9" w:rsidRPr="004D44E9" w:rsidTr="00EF0C3E">
        <w:tc>
          <w:tcPr>
            <w:tcW w:w="227" w:type="pct"/>
          </w:tcPr>
          <w:p w:rsidR="004D44E9" w:rsidRPr="004D44E9" w:rsidRDefault="004D44E9" w:rsidP="004D44E9">
            <w:pPr>
              <w:pStyle w:val="a6"/>
              <w:numPr>
                <w:ilvl w:val="0"/>
                <w:numId w:val="28"/>
              </w:num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1198" w:type="pct"/>
          </w:tcPr>
          <w:p w:rsidR="004D44E9" w:rsidRPr="004D44E9" w:rsidRDefault="004D44E9" w:rsidP="004D44E9">
            <w:pPr>
              <w:ind w:right="-113"/>
              <w:rPr>
                <w:rFonts w:ascii="Tahoma" w:hAnsi="Tahoma" w:cs="Tahoma"/>
              </w:rPr>
            </w:pPr>
            <w:r w:rsidRPr="004D44E9">
              <w:rPr>
                <w:rFonts w:ascii="Tahoma" w:hAnsi="Tahoma" w:cs="Tahoma"/>
              </w:rPr>
              <w:t>О-00371778, О-00453819, О-00344094. Распределение потерь в м3 в планах отпуска</w:t>
            </w:r>
          </w:p>
        </w:tc>
        <w:tc>
          <w:tcPr>
            <w:tcW w:w="907" w:type="pct"/>
          </w:tcPr>
          <w:p w:rsidR="004D44E9" w:rsidRPr="004D44E9" w:rsidRDefault="004D44E9" w:rsidP="004D44E9">
            <w:pPr>
              <w:ind w:right="-113"/>
              <w:jc w:val="center"/>
              <w:rPr>
                <w:rFonts w:ascii="Tahoma" w:hAnsi="Tahoma" w:cs="Tahoma"/>
              </w:rPr>
            </w:pPr>
            <w:r w:rsidRPr="004D44E9">
              <w:rPr>
                <w:rFonts w:ascii="Tahoma" w:hAnsi="Tahoma" w:cs="Tahoma"/>
              </w:rPr>
              <w:t>176</w:t>
            </w:r>
          </w:p>
        </w:tc>
        <w:tc>
          <w:tcPr>
            <w:tcW w:w="2668" w:type="pct"/>
          </w:tcPr>
          <w:p w:rsidR="004D44E9" w:rsidRPr="004D44E9" w:rsidRDefault="004D44E9" w:rsidP="004D44E9">
            <w:pPr>
              <w:ind w:right="-113"/>
              <w:rPr>
                <w:rFonts w:ascii="Tahoma" w:hAnsi="Tahoma" w:cs="Tahoma"/>
              </w:rPr>
            </w:pPr>
            <w:r w:rsidRPr="004D44E9">
              <w:rPr>
                <w:rFonts w:ascii="Tahoma" w:hAnsi="Tahoma" w:cs="Tahoma"/>
              </w:rPr>
              <w:t>Требуется изменить подход к распределению объемов потерь тепловых сетей в м3 при расчете планов отпуска. В качестве базы величины распределения применять величины объемов графиков по ед.изм. Гкал.</w:t>
            </w:r>
          </w:p>
        </w:tc>
      </w:tr>
      <w:tr w:rsidR="004D44E9" w:rsidRPr="004D44E9" w:rsidTr="00EF0C3E">
        <w:tc>
          <w:tcPr>
            <w:tcW w:w="227" w:type="pct"/>
          </w:tcPr>
          <w:p w:rsidR="004D44E9" w:rsidRPr="004D44E9" w:rsidRDefault="004D44E9" w:rsidP="004D44E9">
            <w:pPr>
              <w:pStyle w:val="a6"/>
              <w:numPr>
                <w:ilvl w:val="0"/>
                <w:numId w:val="28"/>
              </w:num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1198" w:type="pct"/>
          </w:tcPr>
          <w:p w:rsidR="004D44E9" w:rsidRPr="004D44E9" w:rsidRDefault="004D44E9" w:rsidP="004D44E9">
            <w:pPr>
              <w:ind w:right="-113"/>
              <w:rPr>
                <w:rFonts w:ascii="Tahoma" w:hAnsi="Tahoma" w:cs="Tahoma"/>
              </w:rPr>
            </w:pPr>
            <w:r w:rsidRPr="004D44E9">
              <w:rPr>
                <w:rFonts w:ascii="Tahoma" w:hAnsi="Tahoma" w:cs="Tahoma"/>
              </w:rPr>
              <w:t>О-00135446 Перевод универсальной обработки загрузки перерасчетов на АФП</w:t>
            </w:r>
          </w:p>
        </w:tc>
        <w:tc>
          <w:tcPr>
            <w:tcW w:w="907" w:type="pct"/>
          </w:tcPr>
          <w:p w:rsidR="004D44E9" w:rsidRPr="004D44E9" w:rsidRDefault="004D44E9" w:rsidP="004D44E9">
            <w:pPr>
              <w:ind w:right="-113"/>
              <w:jc w:val="center"/>
              <w:rPr>
                <w:rFonts w:ascii="Tahoma" w:hAnsi="Tahoma" w:cs="Tahoma"/>
              </w:rPr>
            </w:pPr>
            <w:r w:rsidRPr="004D44E9">
              <w:rPr>
                <w:rFonts w:ascii="Tahoma" w:hAnsi="Tahoma" w:cs="Tahoma"/>
              </w:rPr>
              <w:t>80</w:t>
            </w:r>
          </w:p>
        </w:tc>
        <w:tc>
          <w:tcPr>
            <w:tcW w:w="2668" w:type="pct"/>
          </w:tcPr>
          <w:p w:rsidR="004D44E9" w:rsidRPr="004D44E9" w:rsidRDefault="004D44E9" w:rsidP="004D44E9">
            <w:pPr>
              <w:ind w:right="-113"/>
              <w:rPr>
                <w:rFonts w:ascii="Tahoma" w:hAnsi="Tahoma" w:cs="Tahoma"/>
              </w:rPr>
            </w:pPr>
            <w:r w:rsidRPr="004D44E9">
              <w:rPr>
                <w:rFonts w:ascii="Tahoma" w:hAnsi="Tahoma" w:cs="Tahoma"/>
              </w:rPr>
              <w:t>Выполнение перерасчетов обработкой посредством генерирования документов «Акт финансовых перерасчетов» (АФП) вместо документов «Акт технического обследования» (АТО)</w:t>
            </w:r>
          </w:p>
        </w:tc>
      </w:tr>
      <w:tr w:rsidR="004D44E9" w:rsidRPr="004D44E9" w:rsidTr="00EF0C3E">
        <w:tc>
          <w:tcPr>
            <w:tcW w:w="227" w:type="pct"/>
          </w:tcPr>
          <w:p w:rsidR="004D44E9" w:rsidRPr="004D44E9" w:rsidRDefault="004D44E9" w:rsidP="004D44E9">
            <w:pPr>
              <w:pStyle w:val="a6"/>
              <w:numPr>
                <w:ilvl w:val="0"/>
                <w:numId w:val="28"/>
              </w:num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1198" w:type="pct"/>
          </w:tcPr>
          <w:p w:rsidR="004D44E9" w:rsidRPr="004D44E9" w:rsidRDefault="004D44E9" w:rsidP="004D44E9">
            <w:pPr>
              <w:ind w:right="-113"/>
              <w:rPr>
                <w:rFonts w:ascii="Tahoma" w:hAnsi="Tahoma" w:cs="Tahoma"/>
              </w:rPr>
            </w:pPr>
            <w:r w:rsidRPr="004D44E9">
              <w:rPr>
                <w:rFonts w:ascii="Tahoma" w:hAnsi="Tahoma" w:cs="Tahoma"/>
              </w:rPr>
              <w:t>О-00534389 Причины перерасчета по ПК и некачественной поставке</w:t>
            </w:r>
          </w:p>
        </w:tc>
        <w:tc>
          <w:tcPr>
            <w:tcW w:w="907" w:type="pct"/>
          </w:tcPr>
          <w:p w:rsidR="004D44E9" w:rsidRPr="004D44E9" w:rsidRDefault="004D44E9" w:rsidP="004D44E9">
            <w:pPr>
              <w:jc w:val="center"/>
              <w:rPr>
                <w:rFonts w:ascii="Tahoma" w:hAnsi="Tahoma" w:cs="Tahoma"/>
              </w:rPr>
            </w:pPr>
            <w:r w:rsidRPr="004D44E9">
              <w:rPr>
                <w:rFonts w:ascii="Tahoma" w:hAnsi="Tahoma" w:cs="Tahoma"/>
              </w:rPr>
              <w:t>60</w:t>
            </w:r>
          </w:p>
        </w:tc>
        <w:tc>
          <w:tcPr>
            <w:tcW w:w="2668" w:type="pct"/>
          </w:tcPr>
          <w:p w:rsidR="004D44E9" w:rsidRPr="004D44E9" w:rsidRDefault="004D44E9" w:rsidP="004D44E9">
            <w:pPr>
              <w:ind w:right="-113"/>
              <w:rPr>
                <w:rFonts w:ascii="Tahoma" w:hAnsi="Tahoma" w:cs="Tahoma"/>
              </w:rPr>
            </w:pPr>
            <w:r w:rsidRPr="004D44E9">
              <w:rPr>
                <w:rFonts w:ascii="Tahoma" w:hAnsi="Tahoma" w:cs="Tahoma"/>
              </w:rPr>
              <w:t>Необходимо реализовать в системе возможность при выполнении перерасчётов Повышающего коэффициента или Некачественной поставки проставлять истинную Причину перерасчёта, не теряя при этом информации о том, что первоначально начисление относилось к Повышающему коэффициенту или Некачественной поставке.</w:t>
            </w:r>
          </w:p>
        </w:tc>
      </w:tr>
      <w:tr w:rsidR="004D44E9" w:rsidRPr="004D44E9" w:rsidTr="00EF0C3E">
        <w:tc>
          <w:tcPr>
            <w:tcW w:w="227" w:type="pct"/>
          </w:tcPr>
          <w:p w:rsidR="004D44E9" w:rsidRPr="004D44E9" w:rsidRDefault="004D44E9" w:rsidP="004D44E9">
            <w:pPr>
              <w:pStyle w:val="a6"/>
              <w:ind w:left="0"/>
              <w:rPr>
                <w:rFonts w:ascii="Tahoma" w:hAnsi="Tahoma" w:cs="Tahoma"/>
              </w:rPr>
            </w:pPr>
          </w:p>
        </w:tc>
        <w:tc>
          <w:tcPr>
            <w:tcW w:w="1198" w:type="pct"/>
          </w:tcPr>
          <w:p w:rsidR="004D44E9" w:rsidRPr="004D44E9" w:rsidRDefault="004D44E9" w:rsidP="004D44E9">
            <w:pPr>
              <w:rPr>
                <w:rFonts w:ascii="Tahoma" w:hAnsi="Tahoma" w:cs="Tahoma"/>
                <w:b/>
                <w:color w:val="000000"/>
              </w:rPr>
            </w:pPr>
            <w:r w:rsidRPr="004D44E9">
              <w:rPr>
                <w:rFonts w:ascii="Tahoma" w:hAnsi="Tahoma" w:cs="Tahoma"/>
                <w:b/>
                <w:color w:val="000000"/>
              </w:rPr>
              <w:t>ИТОГО:</w:t>
            </w:r>
          </w:p>
        </w:tc>
        <w:tc>
          <w:tcPr>
            <w:tcW w:w="907" w:type="pct"/>
          </w:tcPr>
          <w:p w:rsidR="004D44E9" w:rsidRPr="004D44E9" w:rsidRDefault="004D44E9" w:rsidP="004D44E9">
            <w:pPr>
              <w:jc w:val="center"/>
              <w:rPr>
                <w:rFonts w:ascii="Tahoma" w:hAnsi="Tahoma" w:cs="Tahoma"/>
                <w:b/>
              </w:rPr>
            </w:pPr>
            <w:r w:rsidRPr="004D44E9">
              <w:rPr>
                <w:rFonts w:ascii="Tahoma" w:hAnsi="Tahoma" w:cs="Tahoma"/>
                <w:b/>
              </w:rPr>
              <w:fldChar w:fldCharType="begin"/>
            </w:r>
            <w:r w:rsidRPr="004D44E9">
              <w:rPr>
                <w:rFonts w:ascii="Tahoma" w:hAnsi="Tahoma" w:cs="Tahoma"/>
                <w:b/>
              </w:rPr>
              <w:instrText xml:space="preserve"> =SUM(ABOVE) </w:instrText>
            </w:r>
            <w:r w:rsidRPr="004D44E9">
              <w:rPr>
                <w:rFonts w:ascii="Tahoma" w:hAnsi="Tahoma" w:cs="Tahoma"/>
                <w:b/>
              </w:rPr>
              <w:fldChar w:fldCharType="separate"/>
            </w:r>
            <w:r w:rsidRPr="004D44E9">
              <w:rPr>
                <w:rFonts w:ascii="Tahoma" w:hAnsi="Tahoma" w:cs="Tahoma"/>
                <w:b/>
                <w:noProof/>
              </w:rPr>
              <w:t>316</w:t>
            </w:r>
            <w:r w:rsidRPr="004D44E9">
              <w:rPr>
                <w:rFonts w:ascii="Tahoma" w:hAnsi="Tahoma" w:cs="Tahoma"/>
                <w:b/>
              </w:rPr>
              <w:fldChar w:fldCharType="end"/>
            </w:r>
          </w:p>
        </w:tc>
        <w:tc>
          <w:tcPr>
            <w:tcW w:w="2668" w:type="pct"/>
          </w:tcPr>
          <w:p w:rsidR="004D44E9" w:rsidRPr="004D44E9" w:rsidRDefault="004D44E9" w:rsidP="004D44E9">
            <w:pPr>
              <w:rPr>
                <w:rFonts w:ascii="Tahoma" w:hAnsi="Tahoma" w:cs="Tahoma"/>
                <w:color w:val="000000"/>
              </w:rPr>
            </w:pPr>
          </w:p>
        </w:tc>
      </w:tr>
    </w:tbl>
    <w:p w:rsidR="004D44E9" w:rsidRPr="004D44E9" w:rsidRDefault="004D44E9" w:rsidP="004D44E9">
      <w:pPr>
        <w:pStyle w:val="a6"/>
        <w:keepNext/>
        <w:suppressAutoHyphens/>
        <w:spacing w:after="0" w:line="240" w:lineRule="auto"/>
        <w:ind w:left="0"/>
        <w:jc w:val="right"/>
        <w:rPr>
          <w:rFonts w:ascii="Tahoma" w:eastAsia="Times New Roman" w:hAnsi="Tahoma" w:cs="Tahoma"/>
          <w:bCs/>
          <w:color w:val="000000" w:themeColor="text1"/>
          <w:sz w:val="20"/>
          <w:szCs w:val="20"/>
          <w:lang w:eastAsia="ar-SA"/>
        </w:rPr>
      </w:pPr>
    </w:p>
    <w:p w:rsidR="004D44E9" w:rsidRPr="004D44E9" w:rsidRDefault="004D44E9" w:rsidP="004D44E9">
      <w:pPr>
        <w:numPr>
          <w:ilvl w:val="2"/>
          <w:numId w:val="20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Объем работ специалистов по дополнительным доработкам функционала корпоративной информационной системы 1С:Энергобилинг сверх Фиксированного Перечня работ, указаны в таблице 2:</w:t>
      </w:r>
    </w:p>
    <w:p w:rsidR="004D44E9" w:rsidRPr="004D44E9" w:rsidRDefault="004D44E9" w:rsidP="004D44E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lastRenderedPageBreak/>
        <w:t xml:space="preserve"> </w:t>
      </w:r>
    </w:p>
    <w:p w:rsidR="004D44E9" w:rsidRPr="004D44E9" w:rsidRDefault="004D44E9" w:rsidP="004D44E9">
      <w:pPr>
        <w:suppressAutoHyphens/>
        <w:spacing w:after="0" w:line="240" w:lineRule="auto"/>
        <w:jc w:val="right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Таблица 2. Объем работ специалистов по дополнительным доработкам функционала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"/>
        <w:gridCol w:w="6657"/>
        <w:gridCol w:w="2534"/>
      </w:tblGrid>
      <w:tr w:rsidR="004D44E9" w:rsidRPr="004D44E9" w:rsidTr="00EF0C3E">
        <w:trPr>
          <w:trHeight w:val="519"/>
        </w:trPr>
        <w:tc>
          <w:tcPr>
            <w:tcW w:w="71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44E9" w:rsidRPr="004D44E9" w:rsidRDefault="004D44E9" w:rsidP="004D44E9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6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44E9" w:rsidRPr="004D44E9" w:rsidRDefault="004D44E9" w:rsidP="004D44E9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Тип оказываемых работ</w:t>
            </w:r>
          </w:p>
        </w:tc>
        <w:tc>
          <w:tcPr>
            <w:tcW w:w="253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44E9" w:rsidRPr="004D44E9" w:rsidRDefault="004D44E9" w:rsidP="004D44E9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Объем работ</w:t>
            </w: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>,</w:t>
            </w: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человеко-часы</w:t>
            </w:r>
          </w:p>
        </w:tc>
      </w:tr>
      <w:tr w:rsidR="004D44E9" w:rsidRPr="004D44E9" w:rsidTr="00EF0C3E">
        <w:tc>
          <w:tcPr>
            <w:tcW w:w="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44E9" w:rsidRPr="004D44E9" w:rsidRDefault="004D44E9" w:rsidP="004D44E9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44E9" w:rsidRPr="004D44E9" w:rsidRDefault="004D44E9" w:rsidP="004D44E9">
            <w:pPr>
              <w:autoSpaceDE w:val="0"/>
              <w:autoSpaceDN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Работы разработчика</w:t>
            </w: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5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sz w:val="20"/>
                <w:szCs w:val="20"/>
              </w:rPr>
              <w:t>79</w:t>
            </w:r>
          </w:p>
        </w:tc>
      </w:tr>
    </w:tbl>
    <w:p w:rsidR="004D44E9" w:rsidRPr="004D44E9" w:rsidRDefault="004D44E9" w:rsidP="004D44E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Указанный объем работ может быть изменен в соответствии с согласованным объемом работ на этапе Заявки без заключения дополнительного соглашения к договору.</w:t>
      </w:r>
    </w:p>
    <w:p w:rsidR="004D44E9" w:rsidRPr="004D44E9" w:rsidRDefault="004D44E9" w:rsidP="004D44E9">
      <w:pPr>
        <w:numPr>
          <w:ilvl w:val="2"/>
          <w:numId w:val="20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Этапы выполнения работ указаны в таблице 3:</w:t>
      </w:r>
    </w:p>
    <w:p w:rsidR="004D44E9" w:rsidRPr="004D44E9" w:rsidRDefault="004D44E9" w:rsidP="004D44E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4D44E9" w:rsidRPr="004D44E9" w:rsidRDefault="004D44E9" w:rsidP="004D44E9">
      <w:pPr>
        <w:keepNext/>
        <w:suppressAutoHyphens/>
        <w:spacing w:after="0" w:line="240" w:lineRule="auto"/>
        <w:jc w:val="right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Таблица 3. Этапы работ</w:t>
      </w:r>
    </w:p>
    <w:tbl>
      <w:tblPr>
        <w:tblpPr w:leftFromText="180" w:rightFromText="180" w:vertAnchor="text" w:horzAnchor="margin" w:tblpY="19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04"/>
        <w:gridCol w:w="4536"/>
        <w:gridCol w:w="4678"/>
      </w:tblGrid>
      <w:tr w:rsidR="004D44E9" w:rsidRPr="004D44E9" w:rsidTr="00EF0C3E">
        <w:trPr>
          <w:trHeight w:val="563"/>
          <w:tblHeader/>
        </w:trPr>
        <w:tc>
          <w:tcPr>
            <w:tcW w:w="704" w:type="dxa"/>
            <w:shd w:val="clear" w:color="auto" w:fill="D9D9D9"/>
            <w:vAlign w:val="center"/>
          </w:tcPr>
          <w:p w:rsidR="004D44E9" w:rsidRPr="004D44E9" w:rsidRDefault="004D44E9" w:rsidP="004D44E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sz w:val="20"/>
                <w:szCs w:val="20"/>
              </w:rPr>
              <w:t>№</w:t>
            </w:r>
          </w:p>
        </w:tc>
        <w:tc>
          <w:tcPr>
            <w:tcW w:w="4536" w:type="dxa"/>
            <w:shd w:val="clear" w:color="auto" w:fill="D9D9D9"/>
            <w:vAlign w:val="center"/>
          </w:tcPr>
          <w:p w:rsidR="004D44E9" w:rsidRPr="004D44E9" w:rsidRDefault="004D44E9" w:rsidP="004D44E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sz w:val="20"/>
                <w:szCs w:val="20"/>
              </w:rPr>
              <w:t>Наименование этапа работ</w:t>
            </w:r>
          </w:p>
        </w:tc>
        <w:tc>
          <w:tcPr>
            <w:tcW w:w="4678" w:type="dxa"/>
            <w:shd w:val="clear" w:color="auto" w:fill="D9D9D9"/>
            <w:vAlign w:val="center"/>
          </w:tcPr>
          <w:p w:rsidR="004D44E9" w:rsidRPr="004D44E9" w:rsidRDefault="004D44E9" w:rsidP="004D44E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sz w:val="20"/>
                <w:szCs w:val="20"/>
              </w:rPr>
              <w:t>Результат работ</w:t>
            </w:r>
          </w:p>
        </w:tc>
      </w:tr>
      <w:tr w:rsidR="004D44E9" w:rsidRPr="004D44E9" w:rsidTr="00EF0C3E">
        <w:trPr>
          <w:tblHeader/>
        </w:trPr>
        <w:tc>
          <w:tcPr>
            <w:tcW w:w="704" w:type="dxa"/>
            <w:vAlign w:val="center"/>
          </w:tcPr>
          <w:p w:rsidR="004D44E9" w:rsidRPr="004D44E9" w:rsidRDefault="004D44E9" w:rsidP="004D44E9">
            <w:pPr>
              <w:pStyle w:val="a6"/>
              <w:widowControl w:val="0"/>
              <w:numPr>
                <w:ilvl w:val="0"/>
                <w:numId w:val="31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4D44E9" w:rsidRPr="004D44E9" w:rsidRDefault="004D44E9" w:rsidP="004D44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Уточнение ТП, переданного Заказчиком.</w:t>
            </w:r>
            <w:r w:rsidRPr="004D44E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678" w:type="dxa"/>
            <w:vAlign w:val="center"/>
          </w:tcPr>
          <w:p w:rsidR="004D44E9" w:rsidRPr="004D44E9" w:rsidRDefault="004D44E9" w:rsidP="004D44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Согласованный с Заказчиком детализированный ТП</w:t>
            </w:r>
            <w:r w:rsidRPr="004D44E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4D44E9" w:rsidRPr="004D44E9" w:rsidTr="00EF0C3E">
        <w:trPr>
          <w:tblHeader/>
        </w:trPr>
        <w:tc>
          <w:tcPr>
            <w:tcW w:w="704" w:type="dxa"/>
            <w:vAlign w:val="center"/>
          </w:tcPr>
          <w:p w:rsidR="004D44E9" w:rsidRPr="004D44E9" w:rsidRDefault="004D44E9" w:rsidP="004D44E9">
            <w:pPr>
              <w:pStyle w:val="a6"/>
              <w:widowControl w:val="0"/>
              <w:numPr>
                <w:ilvl w:val="0"/>
                <w:numId w:val="31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4D44E9" w:rsidRPr="004D44E9" w:rsidRDefault="004D44E9" w:rsidP="004D44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sz w:val="20"/>
                <w:szCs w:val="20"/>
              </w:rPr>
              <w:t>Реализация и внутреннее тестирование функциональности на основании проектных решений этапа 1.</w:t>
            </w:r>
          </w:p>
        </w:tc>
        <w:tc>
          <w:tcPr>
            <w:tcW w:w="4678" w:type="dxa"/>
            <w:vAlign w:val="center"/>
          </w:tcPr>
          <w:p w:rsidR="004D44E9" w:rsidRPr="004D44E9" w:rsidRDefault="004D44E9" w:rsidP="004D44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sz w:val="20"/>
                <w:szCs w:val="20"/>
              </w:rPr>
              <w:t>Разработки, оформленные в соответствии с рекомендациями, указанными в настоящем ТЗ.</w:t>
            </w:r>
          </w:p>
        </w:tc>
      </w:tr>
      <w:tr w:rsidR="004D44E9" w:rsidRPr="004D44E9" w:rsidTr="00EF0C3E">
        <w:trPr>
          <w:tblHeader/>
        </w:trPr>
        <w:tc>
          <w:tcPr>
            <w:tcW w:w="704" w:type="dxa"/>
            <w:vAlign w:val="center"/>
          </w:tcPr>
          <w:p w:rsidR="004D44E9" w:rsidRPr="004D44E9" w:rsidRDefault="004D44E9" w:rsidP="004D44E9">
            <w:pPr>
              <w:pStyle w:val="a6"/>
              <w:widowControl w:val="0"/>
              <w:numPr>
                <w:ilvl w:val="0"/>
                <w:numId w:val="31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4D44E9" w:rsidRPr="004D44E9" w:rsidRDefault="004D44E9" w:rsidP="004D44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Разработка пользовательской и сопроводительной документации.</w:t>
            </w:r>
          </w:p>
        </w:tc>
        <w:tc>
          <w:tcPr>
            <w:tcW w:w="4678" w:type="dxa"/>
            <w:vAlign w:val="center"/>
          </w:tcPr>
          <w:p w:rsidR="004D44E9" w:rsidRPr="004D44E9" w:rsidRDefault="004D44E9" w:rsidP="004D44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Руководство Пользователя.</w:t>
            </w:r>
          </w:p>
        </w:tc>
      </w:tr>
      <w:tr w:rsidR="004D44E9" w:rsidRPr="004D44E9" w:rsidTr="00EF0C3E">
        <w:trPr>
          <w:tblHeader/>
        </w:trPr>
        <w:tc>
          <w:tcPr>
            <w:tcW w:w="704" w:type="dxa"/>
            <w:vAlign w:val="center"/>
          </w:tcPr>
          <w:p w:rsidR="004D44E9" w:rsidRPr="004D44E9" w:rsidRDefault="004D44E9" w:rsidP="004D44E9">
            <w:pPr>
              <w:pStyle w:val="a6"/>
              <w:widowControl w:val="0"/>
              <w:numPr>
                <w:ilvl w:val="0"/>
                <w:numId w:val="31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4D44E9" w:rsidRPr="004D44E9" w:rsidRDefault="004D44E9" w:rsidP="004D44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Разработка сценариев приемочного тестирования.</w:t>
            </w:r>
          </w:p>
        </w:tc>
        <w:tc>
          <w:tcPr>
            <w:tcW w:w="4678" w:type="dxa"/>
            <w:vAlign w:val="center"/>
          </w:tcPr>
          <w:p w:rsidR="004D44E9" w:rsidRPr="004D44E9" w:rsidRDefault="004D44E9" w:rsidP="004D44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Сценарий приемочного тестирования.</w:t>
            </w:r>
          </w:p>
        </w:tc>
      </w:tr>
      <w:tr w:rsidR="004D44E9" w:rsidRPr="004D44E9" w:rsidTr="00EF0C3E">
        <w:trPr>
          <w:tblHeader/>
        </w:trPr>
        <w:tc>
          <w:tcPr>
            <w:tcW w:w="704" w:type="dxa"/>
            <w:vAlign w:val="center"/>
          </w:tcPr>
          <w:p w:rsidR="004D44E9" w:rsidRPr="004D44E9" w:rsidRDefault="004D44E9" w:rsidP="004D44E9">
            <w:pPr>
              <w:pStyle w:val="a6"/>
              <w:widowControl w:val="0"/>
              <w:numPr>
                <w:ilvl w:val="0"/>
                <w:numId w:val="31"/>
              </w:numPr>
              <w:spacing w:after="0" w:line="240" w:lineRule="auto"/>
              <w:ind w:left="0" w:firstLine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4D44E9" w:rsidRPr="004D44E9" w:rsidRDefault="004D44E9" w:rsidP="004D44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Приемо-сдаточные испытания, перевод в опытную эксплуатацию.</w:t>
            </w:r>
          </w:p>
        </w:tc>
        <w:tc>
          <w:tcPr>
            <w:tcW w:w="4678" w:type="dxa"/>
            <w:vAlign w:val="center"/>
          </w:tcPr>
          <w:p w:rsidR="004D44E9" w:rsidRPr="004D44E9" w:rsidRDefault="004D44E9" w:rsidP="004D44E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Протокол приемо-сдаточных испытаний, протокол перевода в опытную эксплуатацию.</w:t>
            </w:r>
          </w:p>
        </w:tc>
      </w:tr>
    </w:tbl>
    <w:p w:rsidR="004D44E9" w:rsidRPr="004D44E9" w:rsidRDefault="004D44E9" w:rsidP="004D44E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Конкретные этапы и состав работ, выполняемых в рамках конкретной работы, определяются и фиксируются в Заявке на этапе согласования заявки Сторонами.</w:t>
      </w:r>
    </w:p>
    <w:p w:rsidR="004D44E9" w:rsidRPr="004D44E9" w:rsidRDefault="004D44E9" w:rsidP="004D44E9">
      <w:pPr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Требования к порядку и условиям выполнения работ</w:t>
      </w:r>
    </w:p>
    <w:p w:rsidR="004D44E9" w:rsidRPr="004D44E9" w:rsidRDefault="004D44E9" w:rsidP="004D44E9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Требования к выполнению работ по Доработке функционала корпоративной информационной системы </w:t>
      </w: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1С:Энергобиллинг </w:t>
      </w: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в соответствии с Заявками Заказчика по обеспечению развития информационных и функциональных возможностей ИПК, оптимизации функционирования ИПК (Далее – Заявка на доработку):</w:t>
      </w:r>
    </w:p>
    <w:p w:rsidR="004D44E9" w:rsidRPr="004D44E9" w:rsidRDefault="004D44E9" w:rsidP="004D44E9">
      <w:pPr>
        <w:numPr>
          <w:ilvl w:val="1"/>
          <w:numId w:val="2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Место выполнения работ: работы выполняются дистанционно посредством предоставления удаленного доступа специалистам Исполнителя к средам разработки ПО Заказчика.</w:t>
      </w:r>
    </w:p>
    <w:p w:rsidR="004D44E9" w:rsidRPr="004D44E9" w:rsidRDefault="004D44E9" w:rsidP="004D44E9">
      <w:pPr>
        <w:numPr>
          <w:ilvl w:val="1"/>
          <w:numId w:val="2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Под Заявкой на доработку понимается Заявка из Фиксированного перечня Заявок в соответствии с п. 3.2.1 и официальный запрос от Заказчика Исполнителю на выполнение работ по доработке биллингового ИПК в соответствии с п. 3.2.2. Состав и перечень работ Исполнителя по каждой заявке, а также объем трудозатрат Исполнителя по ней, предварительно согласовывается между Заказчиком и Исполнителем в формате Приложения, которое подписывается с двух сторон в двух экземплярах. </w:t>
      </w:r>
    </w:p>
    <w:p w:rsidR="004D44E9" w:rsidRPr="004D44E9" w:rsidRDefault="004D44E9" w:rsidP="004D44E9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Заявка на доработку содержит:</w:t>
      </w:r>
    </w:p>
    <w:p w:rsidR="004D44E9" w:rsidRPr="004D44E9" w:rsidRDefault="004D44E9" w:rsidP="004D44E9">
      <w:pPr>
        <w:widowControl w:val="0"/>
        <w:numPr>
          <w:ilvl w:val="0"/>
          <w:numId w:val="12"/>
        </w:numPr>
        <w:tabs>
          <w:tab w:val="left" w:pos="567"/>
          <w:tab w:val="left" w:pos="1560"/>
        </w:tabs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iCs/>
          <w:sz w:val="20"/>
          <w:szCs w:val="20"/>
          <w:lang w:eastAsia="ru-RU"/>
        </w:rPr>
        <w:t>Требование на доработку биллингового ИПК.</w:t>
      </w:r>
    </w:p>
    <w:p w:rsidR="004D44E9" w:rsidRPr="004D44E9" w:rsidRDefault="004D44E9" w:rsidP="004D44E9">
      <w:pPr>
        <w:widowControl w:val="0"/>
        <w:numPr>
          <w:ilvl w:val="0"/>
          <w:numId w:val="12"/>
        </w:numPr>
        <w:tabs>
          <w:tab w:val="left" w:pos="567"/>
          <w:tab w:val="left" w:pos="1560"/>
        </w:tabs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iCs/>
          <w:sz w:val="20"/>
          <w:szCs w:val="20"/>
          <w:lang w:eastAsia="ru-RU"/>
        </w:rPr>
        <w:t>При необходимости: документы, требуемые для доработки биллингового ИПК или ссылки на документы, если такие документы являются общедоступными.</w:t>
      </w:r>
    </w:p>
    <w:p w:rsidR="004D44E9" w:rsidRPr="004D44E9" w:rsidRDefault="004D44E9" w:rsidP="004D44E9">
      <w:pPr>
        <w:widowControl w:val="0"/>
        <w:numPr>
          <w:ilvl w:val="0"/>
          <w:numId w:val="12"/>
        </w:numPr>
        <w:tabs>
          <w:tab w:val="left" w:pos="567"/>
          <w:tab w:val="left" w:pos="1560"/>
        </w:tabs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iCs/>
          <w:sz w:val="20"/>
          <w:szCs w:val="20"/>
          <w:lang w:eastAsia="ru-RU"/>
        </w:rPr>
        <w:t>При необходимости: срок, к которому Заказчику необходимо передать результаты выполненных работ.</w:t>
      </w:r>
    </w:p>
    <w:p w:rsidR="004D44E9" w:rsidRPr="004D44E9" w:rsidRDefault="004D44E9" w:rsidP="004D44E9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Заявка в обязательном порядке должна быть продублирована в проектном трекере Заказчика. </w:t>
      </w:r>
    </w:p>
    <w:p w:rsidR="004D44E9" w:rsidRPr="004D44E9" w:rsidRDefault="004D44E9" w:rsidP="004D44E9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Стоимость работ Исполнителя зафиксирована в п.2.2 Договора на объём выполненных по договору работ по Фиксированному перечню Заявок и по работам специалистов. </w:t>
      </w:r>
    </w:p>
    <w:p w:rsidR="004D44E9" w:rsidRPr="004D44E9" w:rsidRDefault="004D44E9" w:rsidP="004D44E9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По работам специалистов оплате подлежат только трудозатраты Исполнителя, потраченные на выполнение работ по Заявкам Заказчика, без учета времени простоя. </w:t>
      </w:r>
    </w:p>
    <w:p w:rsidR="004D44E9" w:rsidRPr="004D44E9" w:rsidRDefault="004D44E9" w:rsidP="004D44E9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Стоимость работ должна включать в себя все налоги и другие обязательные платежи, включая командировочные и сопутствующие расходы Исполнителя.</w:t>
      </w:r>
    </w:p>
    <w:p w:rsidR="004D44E9" w:rsidRPr="004D44E9" w:rsidRDefault="004D44E9" w:rsidP="004D44E9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Заявка считается выполненной при следующих условиях: </w:t>
      </w:r>
    </w:p>
    <w:p w:rsidR="004D44E9" w:rsidRPr="004D44E9" w:rsidRDefault="004D44E9" w:rsidP="004D44E9">
      <w:pPr>
        <w:widowControl w:val="0"/>
        <w:numPr>
          <w:ilvl w:val="0"/>
          <w:numId w:val="12"/>
        </w:numPr>
        <w:tabs>
          <w:tab w:val="left" w:pos="567"/>
          <w:tab w:val="left" w:pos="1560"/>
        </w:tabs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iCs/>
          <w:sz w:val="20"/>
          <w:szCs w:val="20"/>
          <w:lang w:eastAsia="ru-RU"/>
        </w:rPr>
        <w:t>Разработка выполнена в соответствии с требованиями к Результатам раюот согласно п. 4.2, в полном объеме и оформлена в соответствии с п. п. 7.1 п. п. 6.2 настоящего Задания.</w:t>
      </w:r>
    </w:p>
    <w:p w:rsidR="004D44E9" w:rsidRPr="004D44E9" w:rsidRDefault="004D44E9" w:rsidP="004D44E9">
      <w:pPr>
        <w:widowControl w:val="0"/>
        <w:numPr>
          <w:ilvl w:val="0"/>
          <w:numId w:val="12"/>
        </w:numPr>
        <w:tabs>
          <w:tab w:val="left" w:pos="567"/>
          <w:tab w:val="left" w:pos="1560"/>
        </w:tabs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iCs/>
          <w:sz w:val="20"/>
          <w:szCs w:val="20"/>
          <w:lang w:eastAsia="ru-RU"/>
        </w:rPr>
        <w:t>Успешно пройдено тестирование. Критерием успешности является работа функционала в соответствии с ТП.</w:t>
      </w:r>
    </w:p>
    <w:p w:rsidR="004D44E9" w:rsidRPr="004D44E9" w:rsidRDefault="004D44E9" w:rsidP="004D44E9">
      <w:pPr>
        <w:widowControl w:val="0"/>
        <w:numPr>
          <w:ilvl w:val="0"/>
          <w:numId w:val="12"/>
        </w:numPr>
        <w:tabs>
          <w:tab w:val="left" w:pos="567"/>
          <w:tab w:val="left" w:pos="1560"/>
        </w:tabs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iCs/>
          <w:sz w:val="20"/>
          <w:szCs w:val="20"/>
          <w:lang w:eastAsia="ru-RU"/>
        </w:rPr>
        <w:t xml:space="preserve">Заказчику передан полный объем документации по разработке </w:t>
      </w:r>
      <w:r w:rsidRPr="004D44E9">
        <w:rPr>
          <w:rFonts w:ascii="Tahoma" w:eastAsia="Times New Roman" w:hAnsi="Tahoma" w:cs="Tahoma"/>
          <w:sz w:val="20"/>
          <w:szCs w:val="20"/>
          <w:lang w:eastAsia="ru-RU"/>
        </w:rPr>
        <w:t>согласно перечню, в приложениях к Заявке на доработку (Приложение №1 к Техническому заданию): Приложение №1 «Состав работ» и Приложение №4 «Результаты работ»</w:t>
      </w:r>
      <w:r w:rsidRPr="004D44E9">
        <w:rPr>
          <w:rFonts w:ascii="Tahoma" w:eastAsia="Times New Roman" w:hAnsi="Tahoma" w:cs="Tahoma"/>
          <w:iCs/>
          <w:sz w:val="20"/>
          <w:szCs w:val="20"/>
          <w:lang w:eastAsia="ru-RU"/>
        </w:rPr>
        <w:t>.</w:t>
      </w:r>
    </w:p>
    <w:p w:rsidR="004D44E9" w:rsidRPr="004D44E9" w:rsidRDefault="004D44E9" w:rsidP="004D44E9">
      <w:pPr>
        <w:numPr>
          <w:ilvl w:val="1"/>
          <w:numId w:val="2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Перед началом выполнения работ по Заявке Заказчик предоставляет Исполнителю:</w:t>
      </w:r>
    </w:p>
    <w:p w:rsidR="004D44E9" w:rsidRPr="004D44E9" w:rsidRDefault="004D44E9" w:rsidP="004D44E9">
      <w:pPr>
        <w:numPr>
          <w:ilvl w:val="2"/>
          <w:numId w:val="2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Доступ к среде разработки/тестирования, включая: адрес подключения, логины, пароли.</w:t>
      </w:r>
    </w:p>
    <w:p w:rsidR="004D44E9" w:rsidRPr="004D44E9" w:rsidRDefault="004D44E9" w:rsidP="004D44E9">
      <w:pPr>
        <w:numPr>
          <w:ilvl w:val="2"/>
          <w:numId w:val="2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Технический проект (ТП) по каждой модификации, изложенной в п.3.1 настоящего ТЗ.</w:t>
      </w:r>
    </w:p>
    <w:p w:rsidR="004D44E9" w:rsidRPr="004D44E9" w:rsidRDefault="004D44E9" w:rsidP="004D44E9">
      <w:pPr>
        <w:numPr>
          <w:ilvl w:val="2"/>
          <w:numId w:val="2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Удалённые рабочие места с установленным программным обеспечением:</w:t>
      </w:r>
    </w:p>
    <w:p w:rsidR="004D44E9" w:rsidRPr="004D44E9" w:rsidRDefault="004D44E9" w:rsidP="004D44E9">
      <w:pPr>
        <w:pStyle w:val="a6"/>
        <w:numPr>
          <w:ilvl w:val="0"/>
          <w:numId w:val="3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</w:rPr>
        <w:lastRenderedPageBreak/>
        <w:t>1С:Платформа 8.3 нетиповая конфигурация.</w:t>
      </w:r>
    </w:p>
    <w:p w:rsidR="004D44E9" w:rsidRPr="004D44E9" w:rsidRDefault="004D44E9" w:rsidP="004D44E9">
      <w:pPr>
        <w:numPr>
          <w:ilvl w:val="1"/>
          <w:numId w:val="2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Исполнитель должен обеспечить: </w:t>
      </w:r>
    </w:p>
    <w:p w:rsidR="004D44E9" w:rsidRPr="004D44E9" w:rsidRDefault="004D44E9" w:rsidP="004D44E9">
      <w:pPr>
        <w:numPr>
          <w:ilvl w:val="2"/>
          <w:numId w:val="2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Прием Заявок на доработку, направленных официальным письмом, или по электронной почте.</w:t>
      </w:r>
    </w:p>
    <w:p w:rsidR="004D44E9" w:rsidRPr="004D44E9" w:rsidRDefault="004D44E9" w:rsidP="004D44E9">
      <w:pPr>
        <w:numPr>
          <w:ilvl w:val="2"/>
          <w:numId w:val="2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Обработку Заявок, включая:</w:t>
      </w:r>
    </w:p>
    <w:p w:rsidR="004D44E9" w:rsidRPr="004D44E9" w:rsidRDefault="004D44E9" w:rsidP="004D44E9">
      <w:pPr>
        <w:widowControl w:val="0"/>
        <w:numPr>
          <w:ilvl w:val="1"/>
          <w:numId w:val="17"/>
        </w:numPr>
        <w:tabs>
          <w:tab w:val="left" w:pos="567"/>
        </w:tabs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iCs/>
          <w:sz w:val="20"/>
          <w:szCs w:val="20"/>
          <w:lang w:eastAsia="ru-RU"/>
        </w:rPr>
        <w:t>Согласование сроков выполнения работ по Заявке, предложенных Заказчиком или обоснование иных сроков выполнения работ.</w:t>
      </w:r>
    </w:p>
    <w:p w:rsidR="004D44E9" w:rsidRPr="004D44E9" w:rsidRDefault="004D44E9" w:rsidP="004D44E9">
      <w:pPr>
        <w:widowControl w:val="0"/>
        <w:numPr>
          <w:ilvl w:val="1"/>
          <w:numId w:val="17"/>
        </w:numPr>
        <w:tabs>
          <w:tab w:val="left" w:pos="567"/>
        </w:tabs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iCs/>
          <w:sz w:val="20"/>
          <w:szCs w:val="20"/>
          <w:lang w:eastAsia="ru-RU"/>
        </w:rPr>
        <w:t>Дополнительную проработку Заявок, разработку постановки задачи, при необходимости.</w:t>
      </w:r>
    </w:p>
    <w:p w:rsidR="004D44E9" w:rsidRPr="004D44E9" w:rsidRDefault="004D44E9" w:rsidP="004D44E9">
      <w:pPr>
        <w:widowControl w:val="0"/>
        <w:numPr>
          <w:ilvl w:val="1"/>
          <w:numId w:val="17"/>
        </w:numPr>
        <w:tabs>
          <w:tab w:val="left" w:pos="567"/>
        </w:tabs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iCs/>
          <w:sz w:val="20"/>
          <w:szCs w:val="20"/>
          <w:lang w:eastAsia="ru-RU"/>
        </w:rPr>
        <w:t>Выбор наиболее оптимального способа реализации Заявки в рамках ИПК.</w:t>
      </w:r>
    </w:p>
    <w:p w:rsidR="004D44E9" w:rsidRPr="004D44E9" w:rsidRDefault="004D44E9" w:rsidP="004D44E9">
      <w:pPr>
        <w:widowControl w:val="0"/>
        <w:numPr>
          <w:ilvl w:val="1"/>
          <w:numId w:val="17"/>
        </w:numPr>
        <w:tabs>
          <w:tab w:val="left" w:pos="567"/>
        </w:tabs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iCs/>
          <w:sz w:val="20"/>
          <w:szCs w:val="20"/>
          <w:lang w:eastAsia="ru-RU"/>
        </w:rPr>
        <w:t>Согласование способа реализации Заявки с Заказчиком.</w:t>
      </w:r>
    </w:p>
    <w:p w:rsidR="004D44E9" w:rsidRPr="004D44E9" w:rsidRDefault="004D44E9" w:rsidP="004D44E9">
      <w:pPr>
        <w:numPr>
          <w:ilvl w:val="2"/>
          <w:numId w:val="2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Доработку биллингового ИПК по Заявке Заказчика.</w:t>
      </w:r>
    </w:p>
    <w:p w:rsidR="004D44E9" w:rsidRPr="004D44E9" w:rsidRDefault="004D44E9" w:rsidP="004D44E9">
      <w:pPr>
        <w:numPr>
          <w:ilvl w:val="2"/>
          <w:numId w:val="2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Соблюдение требований Заказчика, согласованных в Заявке на доработку, а также требований и положений нормативных правовых документов, если они отражены в Заявке на доработку, в соответствии с которыми вносятся изменения в ИПК.</w:t>
      </w:r>
    </w:p>
    <w:p w:rsidR="004D44E9" w:rsidRPr="004D44E9" w:rsidRDefault="004D44E9" w:rsidP="004D44E9">
      <w:pPr>
        <w:numPr>
          <w:ilvl w:val="2"/>
          <w:numId w:val="2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Тестирование доработок, выполненных по Заявке Заказчика на стенде Заказчика.</w:t>
      </w:r>
    </w:p>
    <w:p w:rsidR="004D44E9" w:rsidRPr="004D44E9" w:rsidRDefault="004D44E9" w:rsidP="004D44E9">
      <w:pPr>
        <w:widowControl w:val="0"/>
        <w:tabs>
          <w:tab w:val="left" w:pos="567"/>
          <w:tab w:val="left" w:pos="1560"/>
        </w:tabs>
        <w:suppressAutoHyphens/>
        <w:spacing w:after="0" w:line="240" w:lineRule="auto"/>
        <w:jc w:val="both"/>
        <w:outlineLvl w:val="2"/>
        <w:rPr>
          <w:rFonts w:ascii="Tahoma" w:eastAsia="Times New Roman" w:hAnsi="Tahoma" w:cs="Tahoma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sz w:val="20"/>
          <w:szCs w:val="20"/>
          <w:lang w:eastAsia="ru-RU"/>
        </w:rPr>
        <w:t>Стенд Заказчика разворачивается Заказчиком. Исполнителю предоставляется удаленный доступ на стенд Заказчика. Параметры и реквизиты доступа определяются с Исполнителем работ в ходе выполнения работ официальным образом.</w:t>
      </w:r>
    </w:p>
    <w:p w:rsidR="004D44E9" w:rsidRPr="004D44E9" w:rsidRDefault="004D44E9" w:rsidP="004D44E9">
      <w:pPr>
        <w:widowControl w:val="0"/>
        <w:tabs>
          <w:tab w:val="left" w:pos="1560"/>
        </w:tabs>
        <w:suppressAutoHyphens/>
        <w:spacing w:after="0" w:line="240" w:lineRule="auto"/>
        <w:jc w:val="both"/>
        <w:outlineLvl w:val="2"/>
        <w:rPr>
          <w:rFonts w:ascii="Tahoma" w:eastAsia="Times New Roman" w:hAnsi="Tahoma" w:cs="Tahoma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sz w:val="20"/>
          <w:szCs w:val="20"/>
          <w:lang w:eastAsia="ru-RU"/>
        </w:rPr>
        <w:t>Стенд Заказчика представляет собой копию продуктивной среды биллингового ИПК, включая версии и конфигурации общесистемного и прикладного программного обеспечения. Стенд Заказчика содержит реальные данные с возможностью добавления необходимых тестовых данных, необходимые и достаточные для проведения тестирования доработок биллингового ИПК и проверок соответствия доработок критериям приемки и требованиям Заявки на доработку.</w:t>
      </w:r>
    </w:p>
    <w:p w:rsidR="004D44E9" w:rsidRPr="004D44E9" w:rsidRDefault="004D44E9" w:rsidP="004D44E9">
      <w:pPr>
        <w:widowControl w:val="0"/>
        <w:tabs>
          <w:tab w:val="left" w:pos="1560"/>
        </w:tabs>
        <w:suppressAutoHyphens/>
        <w:spacing w:after="0" w:line="240" w:lineRule="auto"/>
        <w:jc w:val="both"/>
        <w:outlineLvl w:val="2"/>
        <w:rPr>
          <w:rFonts w:ascii="Tahoma" w:eastAsia="Times New Roman" w:hAnsi="Tahoma" w:cs="Tahoma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sz w:val="20"/>
          <w:szCs w:val="20"/>
          <w:lang w:eastAsia="ru-RU"/>
        </w:rPr>
        <w:t xml:space="preserve">Стенд Заказчика кроме среды тестирования содержит среду разработки. </w:t>
      </w:r>
    </w:p>
    <w:p w:rsidR="004D44E9" w:rsidRPr="004D44E9" w:rsidRDefault="004D44E9" w:rsidP="004D44E9">
      <w:pPr>
        <w:widowControl w:val="0"/>
        <w:tabs>
          <w:tab w:val="left" w:pos="1560"/>
        </w:tabs>
        <w:suppressAutoHyphens/>
        <w:spacing w:after="0" w:line="240" w:lineRule="auto"/>
        <w:jc w:val="both"/>
        <w:outlineLvl w:val="2"/>
        <w:rPr>
          <w:rFonts w:ascii="Tahoma" w:eastAsia="Times New Roman" w:hAnsi="Tahoma" w:cs="Tahoma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sz w:val="20"/>
          <w:szCs w:val="20"/>
          <w:lang w:eastAsia="ru-RU"/>
        </w:rPr>
        <w:t>Стенд Заказчика включает необходимое окружение, имитирующее источники данных: витрины данных, внешние системы и т.п.</w:t>
      </w:r>
    </w:p>
    <w:p w:rsidR="004D44E9" w:rsidRPr="004D44E9" w:rsidRDefault="004D44E9" w:rsidP="004D44E9">
      <w:pPr>
        <w:widowControl w:val="0"/>
        <w:tabs>
          <w:tab w:val="left" w:pos="1560"/>
        </w:tabs>
        <w:suppressAutoHyphens/>
        <w:spacing w:after="0" w:line="240" w:lineRule="auto"/>
        <w:jc w:val="both"/>
        <w:outlineLvl w:val="2"/>
        <w:rPr>
          <w:rFonts w:ascii="Tahoma" w:eastAsia="Times New Roman" w:hAnsi="Tahoma" w:cs="Tahoma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sz w:val="20"/>
          <w:szCs w:val="20"/>
          <w:lang w:eastAsia="ru-RU"/>
        </w:rPr>
        <w:t>Стенд заказчика содержит необходимое настроенное программное обеспечение.</w:t>
      </w:r>
    </w:p>
    <w:p w:rsidR="004D44E9" w:rsidRPr="004D44E9" w:rsidRDefault="004D44E9" w:rsidP="004D44E9">
      <w:pPr>
        <w:numPr>
          <w:ilvl w:val="2"/>
          <w:numId w:val="27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Предоставление результатов работ по Заявке Заказчику, включая описание доработок в соответствии с Заявкой. </w:t>
      </w:r>
    </w:p>
    <w:p w:rsidR="004D44E9" w:rsidRPr="004D44E9" w:rsidRDefault="004D44E9" w:rsidP="004D44E9">
      <w:pPr>
        <w:numPr>
          <w:ilvl w:val="2"/>
          <w:numId w:val="27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Требования к документированию при выполнении работ указаны в таблице 5.</w:t>
      </w:r>
    </w:p>
    <w:p w:rsidR="004D44E9" w:rsidRPr="004D44E9" w:rsidRDefault="004D44E9" w:rsidP="004D44E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4D44E9" w:rsidRPr="004D44E9" w:rsidRDefault="004D44E9" w:rsidP="004D44E9">
      <w:pPr>
        <w:widowControl w:val="0"/>
        <w:spacing w:after="0" w:line="240" w:lineRule="auto"/>
        <w:jc w:val="right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Таблица 5. Требования к документированию</w:t>
      </w:r>
    </w:p>
    <w:tbl>
      <w:tblPr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2"/>
        <w:gridCol w:w="1545"/>
        <w:gridCol w:w="7816"/>
      </w:tblGrid>
      <w:tr w:rsidR="004D44E9" w:rsidRPr="004D44E9" w:rsidTr="00EF0C3E">
        <w:trPr>
          <w:trHeight w:val="588"/>
        </w:trPr>
        <w:tc>
          <w:tcPr>
            <w:tcW w:w="562" w:type="dxa"/>
            <w:shd w:val="clear" w:color="auto" w:fill="D9D9D9"/>
            <w:vAlign w:val="center"/>
          </w:tcPr>
          <w:p w:rsidR="004D44E9" w:rsidRPr="004D44E9" w:rsidRDefault="004D44E9" w:rsidP="004D44E9">
            <w:pPr>
              <w:widowControl w:val="0"/>
              <w:tabs>
                <w:tab w:val="left" w:pos="-284"/>
              </w:tabs>
              <w:suppressAutoHyphens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iCs/>
                <w:sz w:val="20"/>
                <w:szCs w:val="20"/>
              </w:rPr>
              <w:t>№ п</w:t>
            </w:r>
            <w:r w:rsidRPr="004D44E9">
              <w:rPr>
                <w:rFonts w:ascii="Tahoma" w:eastAsia="Times New Roman" w:hAnsi="Tahoma" w:cs="Tahoma"/>
                <w:iCs/>
                <w:sz w:val="20"/>
                <w:szCs w:val="20"/>
                <w:lang w:val="en-US"/>
              </w:rPr>
              <w:t>/п</w:t>
            </w:r>
          </w:p>
        </w:tc>
        <w:tc>
          <w:tcPr>
            <w:tcW w:w="1545" w:type="dxa"/>
            <w:shd w:val="clear" w:color="auto" w:fill="D9D9D9"/>
            <w:vAlign w:val="center"/>
          </w:tcPr>
          <w:p w:rsidR="004D44E9" w:rsidRPr="004D44E9" w:rsidRDefault="004D44E9" w:rsidP="004D44E9">
            <w:pPr>
              <w:widowControl w:val="0"/>
              <w:tabs>
                <w:tab w:val="left" w:pos="-284"/>
              </w:tabs>
              <w:suppressAutoHyphens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iCs/>
                <w:sz w:val="20"/>
                <w:szCs w:val="20"/>
              </w:rPr>
              <w:t>Документ от Исполнителя</w:t>
            </w:r>
          </w:p>
        </w:tc>
        <w:tc>
          <w:tcPr>
            <w:tcW w:w="7816" w:type="dxa"/>
            <w:shd w:val="clear" w:color="auto" w:fill="D9D9D9"/>
            <w:vAlign w:val="center"/>
          </w:tcPr>
          <w:p w:rsidR="004D44E9" w:rsidRPr="004D44E9" w:rsidRDefault="004D44E9" w:rsidP="004D44E9">
            <w:pPr>
              <w:widowControl w:val="0"/>
              <w:tabs>
                <w:tab w:val="left" w:pos="-284"/>
              </w:tabs>
              <w:suppressAutoHyphens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iCs/>
                <w:sz w:val="20"/>
                <w:szCs w:val="20"/>
              </w:rPr>
              <w:t>Требования</w:t>
            </w:r>
          </w:p>
        </w:tc>
      </w:tr>
      <w:tr w:rsidR="004D44E9" w:rsidRPr="004D44E9" w:rsidTr="00EF0C3E">
        <w:tc>
          <w:tcPr>
            <w:tcW w:w="562" w:type="dxa"/>
          </w:tcPr>
          <w:p w:rsidR="004D44E9" w:rsidRPr="004D44E9" w:rsidRDefault="004D44E9" w:rsidP="004D44E9">
            <w:pPr>
              <w:pStyle w:val="a6"/>
              <w:widowControl w:val="0"/>
              <w:numPr>
                <w:ilvl w:val="2"/>
                <w:numId w:val="33"/>
              </w:numPr>
              <w:suppressAutoHyphens/>
              <w:spacing w:after="0" w:line="240" w:lineRule="auto"/>
              <w:ind w:left="0" w:firstLine="0"/>
              <w:jc w:val="center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</w:p>
        </w:tc>
        <w:tc>
          <w:tcPr>
            <w:tcW w:w="1545" w:type="dxa"/>
          </w:tcPr>
          <w:p w:rsidR="004D44E9" w:rsidRPr="004D44E9" w:rsidRDefault="004D44E9" w:rsidP="004D44E9">
            <w:pPr>
              <w:widowControl w:val="0"/>
              <w:tabs>
                <w:tab w:val="left" w:pos="-284"/>
              </w:tabs>
              <w:suppressAutoHyphens/>
              <w:spacing w:after="0" w:line="240" w:lineRule="auto"/>
              <w:jc w:val="both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iCs/>
                <w:sz w:val="20"/>
                <w:szCs w:val="20"/>
              </w:rPr>
              <w:t xml:space="preserve">Разработка </w:t>
            </w:r>
          </w:p>
        </w:tc>
        <w:tc>
          <w:tcPr>
            <w:tcW w:w="7816" w:type="dxa"/>
          </w:tcPr>
          <w:p w:rsidR="004D44E9" w:rsidRPr="004D44E9" w:rsidRDefault="004D44E9" w:rsidP="004D44E9">
            <w:pPr>
              <w:widowControl w:val="0"/>
              <w:tabs>
                <w:tab w:val="left" w:pos="-284"/>
              </w:tabs>
              <w:suppressAutoHyphens/>
              <w:spacing w:after="0" w:line="240" w:lineRule="auto"/>
              <w:jc w:val="both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iCs/>
                <w:sz w:val="20"/>
                <w:szCs w:val="20"/>
              </w:rPr>
              <w:t>Разработка включает в себя код-ревью:</w:t>
            </w:r>
          </w:p>
          <w:p w:rsidR="004D44E9" w:rsidRPr="004D44E9" w:rsidRDefault="004D44E9" w:rsidP="004D44E9">
            <w:pPr>
              <w:widowControl w:val="0"/>
              <w:tabs>
                <w:tab w:val="left" w:pos="-284"/>
              </w:tabs>
              <w:suppressAutoHyphens/>
              <w:spacing w:after="0" w:line="240" w:lineRule="auto"/>
              <w:jc w:val="both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iCs/>
                <w:sz w:val="20"/>
                <w:szCs w:val="20"/>
              </w:rPr>
              <w:t xml:space="preserve">a. Анализ выбора оптимального способа реализации – в данном случае понимается, что отсутствуют неиспользуемые куски кода, переопределяемые глобальные переменные, необработанные исключения, отсутствие логирования и т.д. </w:t>
            </w:r>
          </w:p>
          <w:p w:rsidR="004D44E9" w:rsidRPr="004D44E9" w:rsidRDefault="004D44E9" w:rsidP="004D44E9">
            <w:pPr>
              <w:widowControl w:val="0"/>
              <w:tabs>
                <w:tab w:val="left" w:pos="-284"/>
              </w:tabs>
              <w:suppressAutoHyphens/>
              <w:spacing w:after="0" w:line="240" w:lineRule="auto"/>
              <w:jc w:val="both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iCs/>
                <w:sz w:val="20"/>
                <w:szCs w:val="20"/>
              </w:rPr>
              <w:t>b. Анализ планов запросов (для отчетов/интерфейсов) – грамотное использование индексов, временных таблиц и т.д.</w:t>
            </w:r>
          </w:p>
          <w:p w:rsidR="004D44E9" w:rsidRPr="004D44E9" w:rsidRDefault="004D44E9" w:rsidP="004D44E9">
            <w:pPr>
              <w:widowControl w:val="0"/>
              <w:tabs>
                <w:tab w:val="left" w:pos="-284"/>
              </w:tabs>
              <w:suppressAutoHyphens/>
              <w:spacing w:after="0" w:line="240" w:lineRule="auto"/>
              <w:jc w:val="both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iCs/>
                <w:sz w:val="20"/>
                <w:szCs w:val="20"/>
              </w:rPr>
              <w:t>c. Общая грамотность написанного кода – исключить: безликие переменные, отсутствие декомпозиции, дублирование логики и т.д</w:t>
            </w:r>
          </w:p>
        </w:tc>
      </w:tr>
      <w:tr w:rsidR="004D44E9" w:rsidRPr="004D44E9" w:rsidTr="00EF0C3E">
        <w:tc>
          <w:tcPr>
            <w:tcW w:w="562" w:type="dxa"/>
          </w:tcPr>
          <w:p w:rsidR="004D44E9" w:rsidRPr="004D44E9" w:rsidRDefault="004D44E9" w:rsidP="004D44E9">
            <w:pPr>
              <w:pStyle w:val="a6"/>
              <w:widowControl w:val="0"/>
              <w:numPr>
                <w:ilvl w:val="2"/>
                <w:numId w:val="33"/>
              </w:numPr>
              <w:tabs>
                <w:tab w:val="left" w:pos="-284"/>
              </w:tabs>
              <w:suppressAutoHyphens/>
              <w:spacing w:after="0" w:line="240" w:lineRule="auto"/>
              <w:ind w:left="0" w:firstLine="0"/>
              <w:jc w:val="center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</w:p>
        </w:tc>
        <w:tc>
          <w:tcPr>
            <w:tcW w:w="1545" w:type="dxa"/>
          </w:tcPr>
          <w:p w:rsidR="004D44E9" w:rsidRPr="004D44E9" w:rsidRDefault="004D44E9" w:rsidP="004D44E9">
            <w:pPr>
              <w:widowControl w:val="0"/>
              <w:tabs>
                <w:tab w:val="left" w:pos="-284"/>
              </w:tabs>
              <w:suppressAutoHyphens/>
              <w:spacing w:after="0" w:line="240" w:lineRule="auto"/>
              <w:jc w:val="both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iCs/>
                <w:sz w:val="20"/>
                <w:szCs w:val="20"/>
              </w:rPr>
              <w:t xml:space="preserve">Результаты тестирования </w:t>
            </w:r>
          </w:p>
        </w:tc>
        <w:tc>
          <w:tcPr>
            <w:tcW w:w="7816" w:type="dxa"/>
          </w:tcPr>
          <w:p w:rsidR="004D44E9" w:rsidRPr="004D44E9" w:rsidRDefault="004D44E9" w:rsidP="004D44E9">
            <w:pPr>
              <w:spacing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sz w:val="20"/>
                <w:szCs w:val="20"/>
              </w:rPr>
              <w:t>Прохождение сценария тестирования, описанного в п.4,4.</w:t>
            </w:r>
          </w:p>
        </w:tc>
      </w:tr>
      <w:tr w:rsidR="004D44E9" w:rsidRPr="004D44E9" w:rsidTr="00EF0C3E">
        <w:tc>
          <w:tcPr>
            <w:tcW w:w="562" w:type="dxa"/>
          </w:tcPr>
          <w:p w:rsidR="004D44E9" w:rsidRPr="004D44E9" w:rsidRDefault="004D44E9" w:rsidP="004D44E9">
            <w:pPr>
              <w:pStyle w:val="a6"/>
              <w:widowControl w:val="0"/>
              <w:numPr>
                <w:ilvl w:val="2"/>
                <w:numId w:val="33"/>
              </w:numPr>
              <w:tabs>
                <w:tab w:val="left" w:pos="-284"/>
              </w:tabs>
              <w:suppressAutoHyphens/>
              <w:spacing w:after="0" w:line="240" w:lineRule="auto"/>
              <w:ind w:left="0" w:firstLine="0"/>
              <w:jc w:val="center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</w:p>
        </w:tc>
        <w:tc>
          <w:tcPr>
            <w:tcW w:w="1545" w:type="dxa"/>
          </w:tcPr>
          <w:p w:rsidR="004D44E9" w:rsidRPr="004D44E9" w:rsidRDefault="004D44E9" w:rsidP="004D44E9">
            <w:pPr>
              <w:widowControl w:val="0"/>
              <w:tabs>
                <w:tab w:val="left" w:pos="-284"/>
              </w:tabs>
              <w:suppressAutoHyphens/>
              <w:spacing w:after="0" w:line="240" w:lineRule="auto"/>
              <w:jc w:val="both"/>
              <w:outlineLvl w:val="2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iCs/>
                <w:sz w:val="20"/>
                <w:szCs w:val="20"/>
              </w:rPr>
              <w:t xml:space="preserve">Руководство пользователя </w:t>
            </w:r>
          </w:p>
        </w:tc>
        <w:tc>
          <w:tcPr>
            <w:tcW w:w="7816" w:type="dxa"/>
            <w:shd w:val="clear" w:color="auto" w:fill="FFFFFF"/>
          </w:tcPr>
          <w:p w:rsidR="004D44E9" w:rsidRPr="004D44E9" w:rsidRDefault="004D44E9" w:rsidP="004D44E9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sz w:val="20"/>
                <w:szCs w:val="20"/>
              </w:rPr>
              <w:t>Документ должен соответствовать единым стандартам технологической документации (ГОСТ 34.003-90 «Термины и определения», ГОСТ 2.105—95 «Общие требования к текстовым документам»).</w:t>
            </w:r>
          </w:p>
          <w:p w:rsidR="004D44E9" w:rsidRPr="004D44E9" w:rsidRDefault="004D44E9" w:rsidP="004D44E9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sz w:val="20"/>
                <w:szCs w:val="20"/>
              </w:rPr>
              <w:t>Документ должен содержать раздел с перечнем согласующих лиц со стороны заказчика и со стороны Исполнителя.</w:t>
            </w:r>
          </w:p>
          <w:p w:rsidR="004D44E9" w:rsidRPr="004D44E9" w:rsidRDefault="004D44E9" w:rsidP="004D44E9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sz w:val="20"/>
                <w:szCs w:val="20"/>
              </w:rPr>
              <w:t>Лист изменений – обязательный раздел документа, содержащий перечень всех внесенных в документ изменений.</w:t>
            </w:r>
          </w:p>
        </w:tc>
      </w:tr>
    </w:tbl>
    <w:p w:rsidR="004D44E9" w:rsidRPr="004D44E9" w:rsidRDefault="004D44E9" w:rsidP="004D44E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Конкретные требования к документированию работ, выполняемых в рамках конкретной Заявки, определяются и фиксируются в Заявке на этапе согласования заявки Сторонами.</w:t>
      </w:r>
    </w:p>
    <w:p w:rsidR="004D44E9" w:rsidRPr="004D44E9" w:rsidRDefault="004D44E9" w:rsidP="004D44E9">
      <w:pPr>
        <w:numPr>
          <w:ilvl w:val="2"/>
          <w:numId w:val="2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Устранение замечаний, выявленных в процессе тестирования, не являющихся новыми требованиями на доработку биллингового ИПК и являющихся следствием выполненных Исполнителем работ на измененных и доработанных Исполнителем объектах согласно Заявке.</w:t>
      </w:r>
    </w:p>
    <w:p w:rsidR="004D44E9" w:rsidRPr="004D44E9" w:rsidRDefault="004D44E9" w:rsidP="004D44E9">
      <w:pPr>
        <w:numPr>
          <w:ilvl w:val="2"/>
          <w:numId w:val="2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Устранение технических ошибок (дефектов), других замечаний в функционировании биллингового ИПК в части доработанных компонент, выявленных в процессе эксплуатации доработанных компонент биллингового ИПК, после получения информации от Заказчика без дополнительных затрат со стороны Заказчика и в сроки, согласованные с Заказчиком, но не позднее 3-х (трех) рабочих дней. Устранение технических ошибок (дефектов), выявленных в процессе эксплуатации, не являющихся новыми </w:t>
      </w: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lastRenderedPageBreak/>
        <w:t>требованиями на доработку биллингового ИПК и являющихся следствием выполненных Исполнителем работ на измененных и доработанных Исполнителем объектах согласно Заявке.</w:t>
      </w:r>
    </w:p>
    <w:p w:rsidR="004D44E9" w:rsidRPr="004D44E9" w:rsidRDefault="004D44E9" w:rsidP="004D44E9">
      <w:pPr>
        <w:numPr>
          <w:ilvl w:val="2"/>
          <w:numId w:val="2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Участие (при необходимости) в качестве консультанта (по вопросам и в рамках произведенных доработок) в процессе обновления продуктивных сред на стороне Заказчика. На данные работы согласовывается и составляется отдельная Заявка. График обновления продуктивных сред подготавливается и доводится до Исполнителя Заказчиком и может быть причиной изменения сроков выполнения работ в рамках Заявки. </w:t>
      </w:r>
    </w:p>
    <w:p w:rsidR="004D44E9" w:rsidRPr="004D44E9" w:rsidRDefault="004D44E9" w:rsidP="004D44E9">
      <w:pPr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Работы выполняются строго с учетом версии эксплуатируемого биллингового ИПК, версий общесистемного и прикладного программного обеспечения функциональности, находившейся в промышленной эксплуатации на момент подписания Заявки. </w:t>
      </w:r>
    </w:p>
    <w:p w:rsidR="004D44E9" w:rsidRPr="004D44E9" w:rsidRDefault="004D44E9" w:rsidP="004D44E9">
      <w:pPr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При выполнении доработок биллингового ИПК Исполнителем должно быть обеспечено сохранение существующей на момент выполнения работ функциональности биллингового ИПК, если иное не отражено в Заявке Заказчика.</w:t>
      </w:r>
    </w:p>
    <w:p w:rsidR="004D44E9" w:rsidRPr="004D44E9" w:rsidRDefault="004D44E9" w:rsidP="004D44E9">
      <w:pPr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В процессе выполнения работ Исполнитель должен проводить доработки и тестирование согласно Заявке. </w:t>
      </w:r>
    </w:p>
    <w:p w:rsidR="004D44E9" w:rsidRPr="004D44E9" w:rsidRDefault="004D44E9" w:rsidP="004D44E9">
      <w:pPr>
        <w:numPr>
          <w:ilvl w:val="2"/>
          <w:numId w:val="2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Исполнитель при взаимодействии с Заказчиком обязан при планировании сроков по работам учесть:</w:t>
      </w:r>
    </w:p>
    <w:p w:rsidR="004D44E9" w:rsidRPr="004D44E9" w:rsidRDefault="004D44E9" w:rsidP="004D44E9">
      <w:pPr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- запрет на активные работы в декабре,</w:t>
      </w:r>
    </w:p>
    <w:p w:rsidR="004D44E9" w:rsidRPr="004D44E9" w:rsidRDefault="004D44E9" w:rsidP="004D44E9">
      <w:pPr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- не сдавать разработки (тестирование, дизайны на согласование, приемочные тестирования на этапе сдачи результата выполненных работ целиком), планируемые в период с 26 числа по 30 (31, 28) числа и с 1 по 6 число месяца; </w:t>
      </w:r>
    </w:p>
    <w:p w:rsidR="004D44E9" w:rsidRPr="004D44E9" w:rsidRDefault="004D44E9" w:rsidP="004D44E9">
      <w:pPr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- временные часовые пояса Заказчика. </w:t>
      </w:r>
    </w:p>
    <w:p w:rsidR="004D44E9" w:rsidRPr="004D44E9" w:rsidRDefault="004D44E9" w:rsidP="004D44E9">
      <w:pPr>
        <w:numPr>
          <w:ilvl w:val="1"/>
          <w:numId w:val="2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Работы должны проводится силами Исполнителя в режиме удаленного доступа к инфраструктуре заказчика в соответствии с требованиями и условиями, указанными в Приложении 6 к настоящему Техническому заданию</w:t>
      </w:r>
    </w:p>
    <w:p w:rsidR="004D44E9" w:rsidRPr="004D44E9" w:rsidRDefault="004D44E9" w:rsidP="004D44E9">
      <w:pPr>
        <w:keepNext/>
        <w:numPr>
          <w:ilvl w:val="0"/>
          <w:numId w:val="27"/>
        </w:numPr>
        <w:tabs>
          <w:tab w:val="left" w:pos="709"/>
        </w:tabs>
        <w:spacing w:after="0" w:line="240" w:lineRule="auto"/>
        <w:ind w:left="0" w:firstLine="0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Порядок контроля и приемки выполненных работ</w:t>
      </w:r>
    </w:p>
    <w:p w:rsidR="004D44E9" w:rsidRPr="004D44E9" w:rsidRDefault="004D44E9" w:rsidP="004D44E9">
      <w:pPr>
        <w:tabs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Приемка выполненных работ основана на определении соответствия результатов работ Заявкам на доработку и </w:t>
      </w:r>
      <w:r w:rsidRPr="004D44E9">
        <w:rPr>
          <w:rFonts w:ascii="Tahoma" w:eastAsia="Times New Roman" w:hAnsi="Tahoma" w:cs="Tahoma"/>
          <w:iCs/>
          <w:sz w:val="20"/>
          <w:szCs w:val="20"/>
          <w:lang w:eastAsia="ru-RU"/>
        </w:rPr>
        <w:t>ТП</w:t>
      </w: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. Неоднозначные формулировки в Заявках должны быть устранены в процессе их согласования и уточнения, либо в процессе согласования</w:t>
      </w:r>
      <w:r w:rsidRPr="004D44E9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ТП.</w:t>
      </w:r>
    </w:p>
    <w:p w:rsidR="004D44E9" w:rsidRPr="004D44E9" w:rsidRDefault="004D44E9" w:rsidP="004D44E9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В части Заявок на доработку, Исполнитель проводит предварительное внутреннее тестирование на стенде Заказчика.</w:t>
      </w:r>
    </w:p>
    <w:p w:rsidR="004D44E9" w:rsidRPr="004D44E9" w:rsidRDefault="004D44E9" w:rsidP="004D44E9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Тестирование на стенде Заказчика в целях определения возможности передачи доработок на приемочное тестирование проводится совместно с представителем Заказчика. На основании такого тестирования представитель Заказчика принимает решение о возможности передачи доработок на этап приемочного тестирования.</w:t>
      </w:r>
    </w:p>
    <w:p w:rsidR="004D44E9" w:rsidRPr="004D44E9" w:rsidRDefault="004D44E9" w:rsidP="004D44E9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Фактом прохождения приемочного тестирования является отсутствие замечаний со стороны Заказчика к указанным в Заявке и уточненных в </w:t>
      </w:r>
      <w:r w:rsidRPr="004D44E9">
        <w:rPr>
          <w:rFonts w:ascii="Tahoma" w:eastAsia="Times New Roman" w:hAnsi="Tahoma" w:cs="Tahoma"/>
          <w:iCs/>
          <w:sz w:val="20"/>
          <w:szCs w:val="20"/>
          <w:lang w:eastAsia="ru-RU"/>
        </w:rPr>
        <w:t>ТП</w:t>
      </w: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: архитектуре реализации доработки, оптимальности исполнения и производительности предоставленного решения, а также выполнение всех требований Заказчика, указанных в Заявке на доработку. При этом Исполнитель обязан устранять ошибки и замечания (не являющиеся новыми требованиями на доработку), возникшие в рамках опытно-промышленной эксплуатации биллингового ИПК за свой счет.</w:t>
      </w:r>
    </w:p>
    <w:p w:rsidR="004D44E9" w:rsidRPr="004D44E9" w:rsidRDefault="004D44E9" w:rsidP="004D44E9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По результатам прохождения приемочного тестирования подписывается Протокол выполненных работ по Заявке на доработку уполномоченным лицом со стороны Исполнителя и уполномоченным лицом со стороны Заказчика.</w:t>
      </w:r>
    </w:p>
    <w:p w:rsidR="004D44E9" w:rsidRPr="004D44E9" w:rsidRDefault="004D44E9" w:rsidP="004D44E9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Форма Заявки на доработку и Протокола выполненных работ по Заявке на доработку представлены в приложении к ТЗ [Приложение №1].</w:t>
      </w:r>
    </w:p>
    <w:p w:rsidR="004D44E9" w:rsidRPr="004D44E9" w:rsidRDefault="004D44E9" w:rsidP="004D44E9">
      <w:pPr>
        <w:numPr>
          <w:ilvl w:val="0"/>
          <w:numId w:val="27"/>
        </w:numPr>
        <w:spacing w:after="0" w:line="240" w:lineRule="auto"/>
        <w:ind w:left="0" w:firstLine="0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Требования по срокам и объемам предоставления гарантий выполненных работ</w:t>
      </w:r>
    </w:p>
    <w:p w:rsidR="004D44E9" w:rsidRPr="004D44E9" w:rsidRDefault="004D44E9" w:rsidP="004D44E9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Срок предоставления гарантии качества выполненных работ 1 (один) год с даты подписания сторонами Акта выполненных работ на эти работы.</w:t>
      </w:r>
    </w:p>
    <w:p w:rsidR="004D44E9" w:rsidRPr="004D44E9" w:rsidRDefault="004D44E9" w:rsidP="004D44E9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В течение данного периода Исполнитель должен выполнить работы по устранению выявляемых технических ошибок в объеме, изложенном в пункте 7 настоящего ТЗ, в отношении последних предоставленных Заказчику результатов выполненных работ по доработке биллингового ИПК (Далее – Технические ошибки).</w:t>
      </w:r>
    </w:p>
    <w:p w:rsidR="004D44E9" w:rsidRPr="004D44E9" w:rsidRDefault="004D44E9" w:rsidP="004D44E9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В случае, если в рамках развития биллингового ИПК, Заказчиком или иной организацией были внесены изменения в результаты выполненных работ Исполнителя по Заявкам на доработку, то такие результаты работ Исполнителя попадают под гарантийную поддержку в соответствии с настоящим Техническим заданием в случае, если Заказчик воспроизводит ошибку в изначально выполняемых работах Исполнителем.</w:t>
      </w:r>
    </w:p>
    <w:p w:rsidR="004D44E9" w:rsidRPr="004D44E9" w:rsidRDefault="004D44E9" w:rsidP="004D44E9">
      <w:pPr>
        <w:numPr>
          <w:ilvl w:val="0"/>
          <w:numId w:val="27"/>
        </w:numPr>
        <w:spacing w:after="0" w:line="240" w:lineRule="auto"/>
        <w:ind w:left="0" w:firstLine="0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Порядок оформления разработок</w:t>
      </w:r>
    </w:p>
    <w:p w:rsidR="004D44E9" w:rsidRPr="004D44E9" w:rsidRDefault="004D44E9" w:rsidP="004D44E9">
      <w:pPr>
        <w:widowControl w:val="0"/>
        <w:numPr>
          <w:ilvl w:val="1"/>
          <w:numId w:val="8"/>
        </w:numPr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iCs/>
          <w:sz w:val="20"/>
          <w:szCs w:val="20"/>
          <w:lang w:eastAsia="ru-RU"/>
        </w:rPr>
        <w:t>Оформление разработок выполняется в соответствии с требованиями, зафиксированными в Заявке.</w:t>
      </w:r>
    </w:p>
    <w:p w:rsidR="004D44E9" w:rsidRPr="004D44E9" w:rsidRDefault="004D44E9" w:rsidP="004D44E9">
      <w:pPr>
        <w:widowControl w:val="0"/>
        <w:numPr>
          <w:ilvl w:val="1"/>
          <w:numId w:val="8"/>
        </w:numPr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iCs/>
          <w:sz w:val="20"/>
          <w:szCs w:val="20"/>
          <w:lang w:eastAsia="ru-RU"/>
        </w:rPr>
        <w:t>Готовая разработка предоставляется в виде изменений в конфигурации системы или внешних обработок, если такое подразумевалось по ТП.</w:t>
      </w:r>
    </w:p>
    <w:p w:rsidR="004D44E9" w:rsidRPr="004D44E9" w:rsidRDefault="004D44E9" w:rsidP="004D44E9">
      <w:pPr>
        <w:widowControl w:val="0"/>
        <w:numPr>
          <w:ilvl w:val="1"/>
          <w:numId w:val="8"/>
        </w:numPr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iCs/>
          <w:sz w:val="20"/>
          <w:szCs w:val="20"/>
          <w:lang w:eastAsia="ru-RU"/>
        </w:rPr>
        <w:lastRenderedPageBreak/>
        <w:t>Реализуемая логика дорабатываемых модулей биллингового ИПК должна содержать логические блоки, оформленные в отдельные процедуры и подмодули. Требуется избегать логически одинаковых подмодулей.</w:t>
      </w:r>
    </w:p>
    <w:p w:rsidR="004D44E9" w:rsidRPr="004D44E9" w:rsidRDefault="004D44E9" w:rsidP="004D44E9">
      <w:pPr>
        <w:widowControl w:val="0"/>
        <w:numPr>
          <w:ilvl w:val="1"/>
          <w:numId w:val="8"/>
        </w:numPr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iCs/>
          <w:sz w:val="20"/>
          <w:szCs w:val="20"/>
          <w:lang w:eastAsia="ru-RU"/>
        </w:rPr>
        <w:t>Передаваемые Исполнителем разработки должны иметь преемственность Заказчика для дальнейшей поддержки. Для этого передаваемый исходный код должен быть:</w:t>
      </w:r>
    </w:p>
    <w:p w:rsidR="004D44E9" w:rsidRPr="004D44E9" w:rsidRDefault="004D44E9" w:rsidP="004D44E9">
      <w:pPr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iCs/>
          <w:sz w:val="20"/>
          <w:szCs w:val="20"/>
          <w:lang w:eastAsia="ru-RU"/>
        </w:rPr>
        <w:t>Логически структурирован.</w:t>
      </w:r>
    </w:p>
    <w:p w:rsidR="004D44E9" w:rsidRPr="004D44E9" w:rsidRDefault="004D44E9" w:rsidP="004D44E9">
      <w:pPr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iCs/>
          <w:sz w:val="20"/>
          <w:szCs w:val="20"/>
          <w:lang w:eastAsia="ru-RU"/>
        </w:rPr>
        <w:t>Содержать комментарии в достаточном для понимания основных логических веток, объеме.</w:t>
      </w:r>
    </w:p>
    <w:p w:rsidR="004D44E9" w:rsidRPr="004D44E9" w:rsidRDefault="004D44E9" w:rsidP="004D44E9">
      <w:pPr>
        <w:numPr>
          <w:ilvl w:val="0"/>
          <w:numId w:val="13"/>
        </w:numPr>
        <w:tabs>
          <w:tab w:val="left" w:pos="-142"/>
        </w:tabs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iCs/>
          <w:sz w:val="20"/>
          <w:szCs w:val="20"/>
          <w:lang w:eastAsia="ru-RU"/>
        </w:rPr>
        <w:t>Иметь логически правильное и связанное наименование переменных.</w:t>
      </w:r>
    </w:p>
    <w:p w:rsidR="004D44E9" w:rsidRPr="004D44E9" w:rsidRDefault="004D44E9" w:rsidP="004D44E9">
      <w:pPr>
        <w:numPr>
          <w:ilvl w:val="0"/>
          <w:numId w:val="13"/>
        </w:numPr>
        <w:tabs>
          <w:tab w:val="left" w:pos="-142"/>
        </w:tabs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iCs/>
          <w:sz w:val="20"/>
          <w:szCs w:val="20"/>
          <w:lang w:eastAsia="ru-RU"/>
        </w:rPr>
        <w:t>Не содержать незакрытых итераторов и обращений к базам данных.</w:t>
      </w:r>
    </w:p>
    <w:p w:rsidR="004D44E9" w:rsidRPr="004D44E9" w:rsidRDefault="004D44E9" w:rsidP="004D44E9">
      <w:pPr>
        <w:numPr>
          <w:ilvl w:val="0"/>
          <w:numId w:val="13"/>
        </w:numPr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i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iCs/>
          <w:sz w:val="20"/>
          <w:szCs w:val="20"/>
          <w:lang w:eastAsia="ru-RU"/>
        </w:rPr>
        <w:t xml:space="preserve">В рамках внутреннего тестирования Исполнителем, должны готовиться нагрузочные тесты в том случае, если они предусмотрены в Заявке. </w:t>
      </w:r>
    </w:p>
    <w:p w:rsidR="004D44E9" w:rsidRPr="004D44E9" w:rsidRDefault="004D44E9" w:rsidP="004D44E9">
      <w:pPr>
        <w:widowControl w:val="0"/>
        <w:numPr>
          <w:ilvl w:val="0"/>
          <w:numId w:val="13"/>
        </w:numPr>
        <w:tabs>
          <w:tab w:val="left" w:pos="1134"/>
        </w:tabs>
        <w:suppressAutoHyphens/>
        <w:spacing w:after="0" w:line="240" w:lineRule="auto"/>
        <w:ind w:left="0" w:firstLine="0"/>
        <w:jc w:val="both"/>
        <w:outlineLvl w:val="2"/>
        <w:rPr>
          <w:rFonts w:ascii="Tahoma" w:eastAsia="Times New Roman" w:hAnsi="Tahoma" w:cs="Tahoma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sz w:val="20"/>
          <w:szCs w:val="20"/>
          <w:lang w:eastAsia="ru-RU"/>
        </w:rPr>
        <w:t xml:space="preserve">Правила оформления и публикация программного кода в соответствии с Заявкой. </w:t>
      </w:r>
    </w:p>
    <w:p w:rsidR="004D44E9" w:rsidRPr="004D44E9" w:rsidRDefault="004D44E9" w:rsidP="004D44E9">
      <w:pPr>
        <w:numPr>
          <w:ilvl w:val="0"/>
          <w:numId w:val="27"/>
        </w:numPr>
        <w:spacing w:after="0" w:line="240" w:lineRule="auto"/>
        <w:ind w:left="0" w:firstLine="0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 xml:space="preserve">Требования к Исполнителю </w:t>
      </w:r>
    </w:p>
    <w:p w:rsidR="004D44E9" w:rsidRPr="004D44E9" w:rsidRDefault="004D44E9" w:rsidP="004D44E9">
      <w:pPr>
        <w:numPr>
          <w:ilvl w:val="1"/>
          <w:numId w:val="27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Наличие статуса аттестованного партнера 1С:Франчайз;</w:t>
      </w:r>
    </w:p>
    <w:p w:rsidR="004D44E9" w:rsidRPr="004D44E9" w:rsidRDefault="004D44E9" w:rsidP="004D44E9">
      <w:pPr>
        <w:numPr>
          <w:ilvl w:val="1"/>
          <w:numId w:val="27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Наличие сертифицированных специалистов по 1С. Подтверждается наличием сертификатов:</w:t>
      </w:r>
    </w:p>
    <w:p w:rsidR="004D44E9" w:rsidRPr="004D44E9" w:rsidRDefault="004D44E9" w:rsidP="004D44E9">
      <w:pPr>
        <w:pStyle w:val="a6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</w:rPr>
        <w:t>«1С:Руководитель корпоративных проектов» – не менее 1.</w:t>
      </w:r>
    </w:p>
    <w:p w:rsidR="004D44E9" w:rsidRPr="004D44E9" w:rsidRDefault="004D44E9" w:rsidP="004D44E9">
      <w:pPr>
        <w:pStyle w:val="a6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</w:rPr>
        <w:t>«1С:Эксперт по технологическим вопросам»– не менее 1.</w:t>
      </w:r>
    </w:p>
    <w:p w:rsidR="004D44E9" w:rsidRPr="004D44E9" w:rsidRDefault="004D44E9" w:rsidP="004D44E9">
      <w:pPr>
        <w:numPr>
          <w:ilvl w:val="0"/>
          <w:numId w:val="27"/>
        </w:numPr>
        <w:spacing w:after="0" w:line="240" w:lineRule="auto"/>
        <w:ind w:left="0" w:firstLine="0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Перечень приложений к техническому заданию</w:t>
      </w:r>
    </w:p>
    <w:p w:rsidR="004D44E9" w:rsidRPr="004D44E9" w:rsidRDefault="004D44E9" w:rsidP="004D44E9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Приложение №1 «Формы Заявок на доработку».</w:t>
      </w:r>
    </w:p>
    <w:p w:rsidR="004D44E9" w:rsidRPr="004D44E9" w:rsidRDefault="004D44E9" w:rsidP="004D44E9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Приложение №2 к Заявке на доработку «Состав работ».</w:t>
      </w:r>
    </w:p>
    <w:p w:rsidR="004D44E9" w:rsidRPr="004D44E9" w:rsidRDefault="004D44E9" w:rsidP="004D44E9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Приложение №3 к Заявке на доработку «Требования к выполнению работ».</w:t>
      </w:r>
    </w:p>
    <w:p w:rsidR="004D44E9" w:rsidRPr="004D44E9" w:rsidRDefault="004D44E9" w:rsidP="004D44E9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Приложение №4 к Заявке на доработку «Протокол передачи удаленных рабочих мест».</w:t>
      </w:r>
    </w:p>
    <w:p w:rsidR="004D44E9" w:rsidRPr="004D44E9" w:rsidRDefault="004D44E9" w:rsidP="004D44E9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Приложение №5 к Заявке на доработку «Результаты работ, Протокол выполненных работ по Заявке на доработку».</w:t>
      </w:r>
    </w:p>
    <w:p w:rsidR="004D44E9" w:rsidRPr="004D44E9" w:rsidRDefault="004D44E9" w:rsidP="004D44E9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Приложение №6 Требования по информационной безопасности для удаленного доступа подрядчиков к инфраструктуре ПАО «Т Плюс».</w:t>
      </w:r>
    </w:p>
    <w:p w:rsidR="004D44E9" w:rsidRPr="004D44E9" w:rsidRDefault="004D44E9" w:rsidP="004D44E9">
      <w:pPr>
        <w:pageBreakBefore/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  <w:lastRenderedPageBreak/>
        <w:t>Приложение №1</w:t>
      </w: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</w:t>
      </w:r>
    </w:p>
    <w:p w:rsidR="004D44E9" w:rsidRPr="004D44E9" w:rsidRDefault="004D44E9" w:rsidP="004D44E9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к Техническому заданию на выполнение работ</w:t>
      </w: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br/>
        <w:t xml:space="preserve">по доработке функциональности корпоративной </w:t>
      </w:r>
    </w:p>
    <w:p w:rsidR="004D44E9" w:rsidRPr="004D44E9" w:rsidRDefault="004D44E9" w:rsidP="004D44E9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информационной биллинговой системы 1С:Энергобиллинг</w:t>
      </w:r>
    </w:p>
    <w:p w:rsidR="004D44E9" w:rsidRPr="004D44E9" w:rsidRDefault="004D44E9" w:rsidP="004D44E9">
      <w:pPr>
        <w:spacing w:after="0" w:line="240" w:lineRule="auto"/>
        <w:contextualSpacing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D44E9" w:rsidRPr="004D44E9" w:rsidRDefault="004D44E9" w:rsidP="004D44E9">
      <w:pPr>
        <w:spacing w:after="0" w:line="240" w:lineRule="auto"/>
        <w:contextualSpacing/>
        <w:jc w:val="center"/>
        <w:rPr>
          <w:rFonts w:ascii="Tahoma" w:eastAsia="Times New Roman" w:hAnsi="Tahoma" w:cs="Tahoma"/>
          <w:sz w:val="20"/>
          <w:szCs w:val="20"/>
          <w:lang w:eastAsia="x-none"/>
        </w:rPr>
      </w:pPr>
      <w:r w:rsidRPr="004D44E9">
        <w:rPr>
          <w:rFonts w:ascii="Tahoma" w:eastAsia="Times New Roman" w:hAnsi="Tahoma" w:cs="Tahoma"/>
          <w:sz w:val="20"/>
          <w:szCs w:val="20"/>
          <w:lang w:eastAsia="ru-RU"/>
        </w:rPr>
        <w:t>Форма Заявки на доработку по Фиксированному перечню работ</w:t>
      </w:r>
      <w:r w:rsidRPr="004D44E9">
        <w:rPr>
          <w:rFonts w:ascii="Tahoma" w:eastAsia="Times New Roman" w:hAnsi="Tahoma" w:cs="Tahoma"/>
          <w:sz w:val="20"/>
          <w:szCs w:val="20"/>
          <w:lang w:eastAsia="ru-RU"/>
        </w:rPr>
        <w:br/>
        <w:t>(в соответствии с п. 3.2.1 настоящего ТЗ)</w:t>
      </w:r>
    </w:p>
    <w:p w:rsidR="004D44E9" w:rsidRPr="004D44E9" w:rsidRDefault="004D44E9" w:rsidP="004D44E9">
      <w:pPr>
        <w:widowControl w:val="0"/>
        <w:autoSpaceDE w:val="0"/>
        <w:autoSpaceDN w:val="0"/>
        <w:spacing w:after="0" w:line="240" w:lineRule="auto"/>
        <w:jc w:val="center"/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</w:pPr>
    </w:p>
    <w:p w:rsidR="004D44E9" w:rsidRPr="004D44E9" w:rsidRDefault="004D44E9" w:rsidP="004D44E9">
      <w:pPr>
        <w:widowControl w:val="0"/>
        <w:autoSpaceDE w:val="0"/>
        <w:autoSpaceDN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  <w:t>Заявка</w:t>
      </w:r>
      <w:r w:rsidRPr="004D44E9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 xml:space="preserve"> №_____ от __________</w:t>
      </w:r>
    </w:p>
    <w:p w:rsidR="004D44E9" w:rsidRPr="004D44E9" w:rsidRDefault="004D44E9" w:rsidP="004D44E9">
      <w:pPr>
        <w:widowControl w:val="0"/>
        <w:autoSpaceDE w:val="0"/>
        <w:autoSpaceDN w:val="0"/>
        <w:spacing w:after="0" w:line="240" w:lineRule="auto"/>
        <w:jc w:val="center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к Договору №____________ от «___» ________ 202_ г.</w:t>
      </w:r>
    </w:p>
    <w:p w:rsidR="004D44E9" w:rsidRPr="004D44E9" w:rsidRDefault="004D44E9" w:rsidP="004D44E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8"/>
        <w:gridCol w:w="2898"/>
        <w:gridCol w:w="1417"/>
        <w:gridCol w:w="2552"/>
        <w:gridCol w:w="2409"/>
      </w:tblGrid>
      <w:tr w:rsidR="004D44E9" w:rsidRPr="004D44E9" w:rsidTr="00EF0C3E">
        <w:tc>
          <w:tcPr>
            <w:tcW w:w="358" w:type="dxa"/>
            <w:shd w:val="clear" w:color="auto" w:fill="D9D9D9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898" w:type="dxa"/>
            <w:shd w:val="clear" w:color="auto" w:fill="D9D9D9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Сроки выполнения работ</w:t>
            </w:r>
          </w:p>
        </w:tc>
        <w:tc>
          <w:tcPr>
            <w:tcW w:w="2552" w:type="dxa"/>
            <w:shd w:val="clear" w:color="auto" w:fill="D9D9D9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Состав работ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Стоимость работ, руб.</w:t>
            </w: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br/>
              <w:t>с НДС</w:t>
            </w:r>
          </w:p>
        </w:tc>
      </w:tr>
      <w:tr w:rsidR="004D44E9" w:rsidRPr="004D44E9" w:rsidTr="00EF0C3E">
        <w:trPr>
          <w:trHeight w:val="423"/>
        </w:trPr>
        <w:tc>
          <w:tcPr>
            <w:tcW w:w="358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8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shd w:val="clear" w:color="auto" w:fill="FFFFFF"/>
                <w:lang w:eastAsia="ru-RU"/>
              </w:rPr>
              <w:t>с __ по__</w:t>
            </w:r>
          </w:p>
        </w:tc>
        <w:tc>
          <w:tcPr>
            <w:tcW w:w="2552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4D44E9" w:rsidRPr="004D44E9" w:rsidTr="00EF0C3E">
        <w:trPr>
          <w:trHeight w:val="340"/>
        </w:trPr>
        <w:tc>
          <w:tcPr>
            <w:tcW w:w="7225" w:type="dxa"/>
            <w:gridSpan w:val="4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Итого без НДС:</w:t>
            </w:r>
          </w:p>
        </w:tc>
        <w:tc>
          <w:tcPr>
            <w:tcW w:w="2409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4D44E9" w:rsidRPr="004D44E9" w:rsidTr="00EF0C3E">
        <w:trPr>
          <w:trHeight w:val="340"/>
        </w:trPr>
        <w:tc>
          <w:tcPr>
            <w:tcW w:w="7225" w:type="dxa"/>
            <w:gridSpan w:val="4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НДС (20%):</w:t>
            </w:r>
          </w:p>
        </w:tc>
        <w:tc>
          <w:tcPr>
            <w:tcW w:w="2409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4D44E9" w:rsidRPr="004D44E9" w:rsidTr="00EF0C3E">
        <w:trPr>
          <w:trHeight w:val="340"/>
        </w:trPr>
        <w:tc>
          <w:tcPr>
            <w:tcW w:w="7225" w:type="dxa"/>
            <w:gridSpan w:val="4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2409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D44E9" w:rsidRPr="004D44E9" w:rsidRDefault="004D44E9" w:rsidP="004D44E9">
      <w:pPr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4D44E9" w:rsidRPr="004D44E9" w:rsidRDefault="004D44E9" w:rsidP="004D44E9">
      <w:pPr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1. Цена работ:</w:t>
      </w:r>
    </w:p>
    <w:p w:rsidR="004D44E9" w:rsidRPr="004D44E9" w:rsidRDefault="004D44E9" w:rsidP="004D44E9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1.1. Общая цена работ по настоящей Заявке составляет ___________ (___________) рублей _____копеек, в т.ч. НДС 20% _____ (_________) рублей ___ копеек.</w:t>
      </w:r>
    </w:p>
    <w:p w:rsidR="004D44E9" w:rsidRPr="004D44E9" w:rsidRDefault="004D44E9" w:rsidP="004D44E9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2. Состав работ и требования к выполнению: __________________.</w:t>
      </w:r>
    </w:p>
    <w:p w:rsidR="004D44E9" w:rsidRPr="004D44E9" w:rsidRDefault="004D44E9" w:rsidP="004D44E9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3. Критерии приемки работг: ____________________________.</w:t>
      </w:r>
    </w:p>
    <w:p w:rsidR="004D44E9" w:rsidRPr="004D44E9" w:rsidRDefault="004D44E9" w:rsidP="004D44E9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4. Результаты работг: ________________________________.</w:t>
      </w:r>
    </w:p>
    <w:p w:rsidR="004D44E9" w:rsidRPr="004D44E9" w:rsidRDefault="004D44E9" w:rsidP="004D44E9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5. Приложения к Заявке</w:t>
      </w:r>
      <w:r w:rsidRPr="004D44E9"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  <w:t xml:space="preserve">: </w:t>
      </w:r>
      <w:r w:rsidRPr="004D44E9">
        <w:rPr>
          <w:rFonts w:ascii="Tahoma" w:eastAsia="Times New Roman" w:hAnsi="Tahoma" w:cs="Tahoma"/>
          <w:i/>
          <w:caps/>
          <w:color w:val="000000"/>
          <w:sz w:val="20"/>
          <w:szCs w:val="20"/>
          <w:lang w:eastAsia="ru-RU"/>
        </w:rPr>
        <w:t>(ТП, иное) указывается по необходимости</w:t>
      </w:r>
    </w:p>
    <w:p w:rsidR="004D44E9" w:rsidRPr="004D44E9" w:rsidRDefault="004D44E9" w:rsidP="004D44E9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6. Срок действия Заявки - Заявка вступает в силу с момента ее подписания и действует до полного исполнения Сторонами своих обязательств.</w:t>
      </w:r>
    </w:p>
    <w:p w:rsidR="004D44E9" w:rsidRPr="004D44E9" w:rsidRDefault="004D44E9" w:rsidP="004D44E9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7. Руководители работ по Заявке:</w:t>
      </w:r>
    </w:p>
    <w:p w:rsidR="004D44E9" w:rsidRPr="004D44E9" w:rsidRDefault="004D44E9" w:rsidP="004D44E9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со </w:t>
      </w:r>
      <w:r w:rsidRPr="004D44E9"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  <w:t>стороны</w:t>
      </w: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ЗАКАЗЧИКА – </w:t>
      </w:r>
      <w:r w:rsidRPr="004D44E9"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  <w:t>ФИО, должность, адрес эл. почты</w:t>
      </w:r>
    </w:p>
    <w:p w:rsidR="004D44E9" w:rsidRPr="004D44E9" w:rsidRDefault="004D44E9" w:rsidP="004D44E9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со </w:t>
      </w:r>
      <w:r w:rsidRPr="004D44E9"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  <w:t>стороны</w:t>
      </w: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ИСПОЛНИТЕЛЯ – </w:t>
      </w:r>
      <w:r w:rsidRPr="004D44E9"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  <w:t>ФИО, должность, адрес эл. почты.</w:t>
      </w:r>
    </w:p>
    <w:p w:rsidR="004D44E9" w:rsidRPr="004D44E9" w:rsidRDefault="004D44E9" w:rsidP="004D44E9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vanish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8. </w:t>
      </w:r>
      <w:r w:rsidRPr="004D44E9">
        <w:rPr>
          <w:rFonts w:ascii="Tahoma" w:eastAsia="Times New Roman" w:hAnsi="Tahoma" w:cs="Tahoma"/>
          <w:sz w:val="20"/>
          <w:szCs w:val="20"/>
          <w:lang w:eastAsia="ru-RU"/>
        </w:rPr>
        <w:t xml:space="preserve">Подписи </w:t>
      </w:r>
      <w:r w:rsidRPr="004D44E9">
        <w:rPr>
          <w:rFonts w:ascii="Tahoma" w:eastAsia="Times New Roman" w:hAnsi="Tahoma" w:cs="Tahoma"/>
          <w:caps/>
          <w:sz w:val="20"/>
          <w:szCs w:val="20"/>
          <w:lang w:eastAsia="ru-RU"/>
        </w:rPr>
        <w:t>Сторон</w:t>
      </w:r>
      <w:r w:rsidRPr="004D44E9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4D44E9" w:rsidRPr="004D44E9" w:rsidRDefault="004D44E9" w:rsidP="004D44E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4D44E9" w:rsidRPr="004D44E9" w:rsidRDefault="004D44E9" w:rsidP="004D44E9">
      <w:pPr>
        <w:widowControl w:val="0"/>
        <w:autoSpaceDE w:val="0"/>
        <w:autoSpaceDN w:val="0"/>
        <w:spacing w:after="0" w:line="240" w:lineRule="auto"/>
        <w:jc w:val="center"/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</w:pPr>
    </w:p>
    <w:p w:rsidR="004D44E9" w:rsidRPr="004D44E9" w:rsidRDefault="004D44E9" w:rsidP="004D44E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4D44E9" w:rsidRPr="004D44E9" w:rsidRDefault="004D44E9" w:rsidP="004D44E9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br w:type="page"/>
      </w:r>
    </w:p>
    <w:p w:rsidR="004D44E9" w:rsidRPr="004D44E9" w:rsidRDefault="004D44E9" w:rsidP="004D44E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lastRenderedPageBreak/>
        <w:t>Форма Заявки на доработку функционала корпоративной информационной системы 1С:Энергобиллинг сверх Фиксированного перечня работ</w:t>
      </w:r>
    </w:p>
    <w:p w:rsidR="004D44E9" w:rsidRPr="004D44E9" w:rsidRDefault="004D44E9" w:rsidP="004D44E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(в соответствии с п. 3.2.2 настоящего ТЗ)</w:t>
      </w:r>
    </w:p>
    <w:p w:rsidR="004D44E9" w:rsidRPr="004D44E9" w:rsidRDefault="004D44E9" w:rsidP="004D44E9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4D44E9" w:rsidRPr="004D44E9" w:rsidRDefault="004D44E9" w:rsidP="004D44E9">
      <w:pPr>
        <w:widowControl w:val="0"/>
        <w:autoSpaceDE w:val="0"/>
        <w:autoSpaceDN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  <w:t>Заявка</w:t>
      </w:r>
      <w:r w:rsidRPr="004D44E9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 xml:space="preserve"> №_____ от __________</w:t>
      </w:r>
    </w:p>
    <w:p w:rsidR="004D44E9" w:rsidRPr="004D44E9" w:rsidRDefault="004D44E9" w:rsidP="004D44E9">
      <w:pPr>
        <w:widowControl w:val="0"/>
        <w:autoSpaceDE w:val="0"/>
        <w:autoSpaceDN w:val="0"/>
        <w:spacing w:after="0" w:line="240" w:lineRule="auto"/>
        <w:jc w:val="center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>к Договору №____________ от «___» ________ 202_ г.</w:t>
      </w:r>
    </w:p>
    <w:p w:rsidR="004D44E9" w:rsidRPr="004D44E9" w:rsidRDefault="004D44E9" w:rsidP="004D44E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8"/>
        <w:gridCol w:w="2544"/>
        <w:gridCol w:w="1372"/>
        <w:gridCol w:w="1958"/>
        <w:gridCol w:w="993"/>
        <w:gridCol w:w="1131"/>
        <w:gridCol w:w="1283"/>
      </w:tblGrid>
      <w:tr w:rsidR="004D44E9" w:rsidRPr="004D44E9" w:rsidTr="00EF0C3E">
        <w:tc>
          <w:tcPr>
            <w:tcW w:w="358" w:type="dxa"/>
            <w:shd w:val="clear" w:color="auto" w:fill="D9D9D9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544" w:type="dxa"/>
            <w:shd w:val="clear" w:color="auto" w:fill="D9D9D9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372" w:type="dxa"/>
            <w:shd w:val="clear" w:color="auto" w:fill="D9D9D9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Сроки выполнения работ</w:t>
            </w:r>
          </w:p>
        </w:tc>
        <w:tc>
          <w:tcPr>
            <w:tcW w:w="1958" w:type="dxa"/>
            <w:shd w:val="clear" w:color="auto" w:fill="D9D9D9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Тип работ</w:t>
            </w:r>
          </w:p>
        </w:tc>
        <w:tc>
          <w:tcPr>
            <w:tcW w:w="993" w:type="dxa"/>
            <w:shd w:val="clear" w:color="auto" w:fill="D9D9D9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Ставка, руб/час, с НДС </w:t>
            </w:r>
          </w:p>
        </w:tc>
        <w:tc>
          <w:tcPr>
            <w:tcW w:w="1131" w:type="dxa"/>
            <w:shd w:val="clear" w:color="auto" w:fill="D9D9D9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Объем работ, чел./часов </w:t>
            </w:r>
          </w:p>
        </w:tc>
        <w:tc>
          <w:tcPr>
            <w:tcW w:w="1283" w:type="dxa"/>
            <w:shd w:val="clear" w:color="auto" w:fill="D9D9D9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Стоимость работ, руб.</w:t>
            </w: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br/>
              <w:t>с НДС</w:t>
            </w:r>
          </w:p>
        </w:tc>
      </w:tr>
      <w:tr w:rsidR="004D44E9" w:rsidRPr="004D44E9" w:rsidTr="00EF0C3E">
        <w:tc>
          <w:tcPr>
            <w:tcW w:w="358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44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958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Работы разработчика</w:t>
            </w:r>
          </w:p>
        </w:tc>
        <w:tc>
          <w:tcPr>
            <w:tcW w:w="993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4D44E9" w:rsidRPr="004D44E9" w:rsidTr="00EF0C3E">
        <w:trPr>
          <w:trHeight w:val="340"/>
        </w:trPr>
        <w:tc>
          <w:tcPr>
            <w:tcW w:w="7225" w:type="dxa"/>
            <w:gridSpan w:val="5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Итого без НДС:</w:t>
            </w:r>
          </w:p>
        </w:tc>
        <w:tc>
          <w:tcPr>
            <w:tcW w:w="1131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4D44E9" w:rsidRPr="004D44E9" w:rsidTr="00EF0C3E">
        <w:trPr>
          <w:trHeight w:val="340"/>
        </w:trPr>
        <w:tc>
          <w:tcPr>
            <w:tcW w:w="7225" w:type="dxa"/>
            <w:gridSpan w:val="5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НДС (20%):</w:t>
            </w:r>
          </w:p>
        </w:tc>
        <w:tc>
          <w:tcPr>
            <w:tcW w:w="1131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4D44E9" w:rsidRPr="004D44E9" w:rsidTr="00EF0C3E">
        <w:trPr>
          <w:trHeight w:val="340"/>
        </w:trPr>
        <w:tc>
          <w:tcPr>
            <w:tcW w:w="7225" w:type="dxa"/>
            <w:gridSpan w:val="5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131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D44E9" w:rsidRPr="004D44E9" w:rsidRDefault="004D44E9" w:rsidP="004D44E9">
      <w:pPr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4D44E9" w:rsidRPr="004D44E9" w:rsidRDefault="004D44E9" w:rsidP="004D44E9">
      <w:pPr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1. Цена работ:</w:t>
      </w:r>
    </w:p>
    <w:p w:rsidR="004D44E9" w:rsidRPr="004D44E9" w:rsidRDefault="004D44E9" w:rsidP="004D44E9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1.1. Общая цена работ по настоящей Заявке составляет ___________ (___________) рублей _____копеек, в т.ч. НДС 20% _____ (_________) рублей ___ копеек.</w:t>
      </w:r>
    </w:p>
    <w:p w:rsidR="004D44E9" w:rsidRPr="004D44E9" w:rsidRDefault="004D44E9" w:rsidP="004D44E9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2. Состав работ и требования к выполнению: __________________.</w:t>
      </w:r>
    </w:p>
    <w:p w:rsidR="004D44E9" w:rsidRPr="004D44E9" w:rsidRDefault="004D44E9" w:rsidP="004D44E9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3. Критерии приемки работ: ____________________________.</w:t>
      </w:r>
    </w:p>
    <w:p w:rsidR="004D44E9" w:rsidRPr="004D44E9" w:rsidRDefault="004D44E9" w:rsidP="004D44E9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4. Результаты работ: ________________________________.</w:t>
      </w:r>
    </w:p>
    <w:p w:rsidR="004D44E9" w:rsidRPr="004D44E9" w:rsidRDefault="004D44E9" w:rsidP="004D44E9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5. Приложения к Заявке</w:t>
      </w:r>
      <w:r w:rsidRPr="004D44E9"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  <w:t xml:space="preserve">: </w:t>
      </w:r>
      <w:r w:rsidRPr="004D44E9">
        <w:rPr>
          <w:rFonts w:ascii="Tahoma" w:eastAsia="Times New Roman" w:hAnsi="Tahoma" w:cs="Tahoma"/>
          <w:i/>
          <w:caps/>
          <w:color w:val="000000"/>
          <w:sz w:val="20"/>
          <w:szCs w:val="20"/>
          <w:lang w:eastAsia="ru-RU"/>
        </w:rPr>
        <w:t>(ТП, иное) указывается по необходимости</w:t>
      </w:r>
    </w:p>
    <w:p w:rsidR="004D44E9" w:rsidRPr="004D44E9" w:rsidRDefault="004D44E9" w:rsidP="004D44E9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6. Срок действия Заявки - Заявка вступает в силу с момента ее подписания и действует до полного исполнения Сторонами своих обязательств.</w:t>
      </w:r>
    </w:p>
    <w:p w:rsidR="004D44E9" w:rsidRPr="004D44E9" w:rsidRDefault="004D44E9" w:rsidP="004D44E9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7. Руководители работ по Заявке:</w:t>
      </w:r>
    </w:p>
    <w:p w:rsidR="004D44E9" w:rsidRPr="004D44E9" w:rsidRDefault="004D44E9" w:rsidP="004D44E9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со </w:t>
      </w:r>
      <w:r w:rsidRPr="004D44E9"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  <w:t>стороны</w:t>
      </w: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ЗАКАЗЧИКА – </w:t>
      </w:r>
      <w:r w:rsidRPr="004D44E9"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  <w:t>ФИО, должность, адрес эл. почты</w:t>
      </w:r>
    </w:p>
    <w:p w:rsidR="004D44E9" w:rsidRPr="004D44E9" w:rsidRDefault="004D44E9" w:rsidP="004D44E9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со </w:t>
      </w:r>
      <w:r w:rsidRPr="004D44E9">
        <w:rPr>
          <w:rFonts w:ascii="Tahoma" w:eastAsia="Times New Roman" w:hAnsi="Tahoma" w:cs="Tahoma"/>
          <w:caps/>
          <w:color w:val="000000"/>
          <w:sz w:val="20"/>
          <w:szCs w:val="20"/>
          <w:lang w:eastAsia="ru-RU"/>
        </w:rPr>
        <w:t>стороны</w:t>
      </w: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ИСПОЛНИТЕЛЯ – </w:t>
      </w:r>
      <w:r w:rsidRPr="004D44E9"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  <w:t>ФИО, должность, адрес эл. почты.</w:t>
      </w:r>
    </w:p>
    <w:p w:rsidR="004D44E9" w:rsidRPr="004D44E9" w:rsidRDefault="004D44E9" w:rsidP="004D44E9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8. </w:t>
      </w:r>
      <w:r w:rsidRPr="004D44E9">
        <w:rPr>
          <w:rFonts w:ascii="Tahoma" w:eastAsia="Times New Roman" w:hAnsi="Tahoma" w:cs="Tahoma"/>
          <w:sz w:val="20"/>
          <w:szCs w:val="20"/>
          <w:lang w:eastAsia="ru-RU"/>
        </w:rPr>
        <w:t xml:space="preserve">Подписи </w:t>
      </w:r>
      <w:r w:rsidRPr="004D44E9">
        <w:rPr>
          <w:rFonts w:ascii="Tahoma" w:eastAsia="Times New Roman" w:hAnsi="Tahoma" w:cs="Tahoma"/>
          <w:caps/>
          <w:sz w:val="20"/>
          <w:szCs w:val="20"/>
          <w:lang w:eastAsia="ru-RU"/>
        </w:rPr>
        <w:t>Сторон</w:t>
      </w:r>
      <w:r w:rsidRPr="004D44E9">
        <w:rPr>
          <w:rFonts w:ascii="Tahoma" w:eastAsia="Times New Roman" w:hAnsi="Tahoma" w:cs="Tahoma"/>
          <w:sz w:val="20"/>
          <w:szCs w:val="20"/>
          <w:lang w:eastAsia="ru-RU"/>
        </w:rPr>
        <w:t xml:space="preserve">.   </w:t>
      </w:r>
    </w:p>
    <w:p w:rsidR="004D44E9" w:rsidRPr="004D44E9" w:rsidRDefault="004D44E9" w:rsidP="004D44E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4D44E9" w:rsidRPr="004D44E9" w:rsidRDefault="004D44E9" w:rsidP="004D44E9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br w:type="page"/>
      </w:r>
    </w:p>
    <w:p w:rsidR="004D44E9" w:rsidRPr="004D44E9" w:rsidRDefault="004D44E9" w:rsidP="004D44E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lastRenderedPageBreak/>
        <w:t xml:space="preserve">Форма Протокола выполненных работ по Заявке </w:t>
      </w: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br/>
        <w:t xml:space="preserve">на доработку по Фиксированному перечню работ </w:t>
      </w:r>
    </w:p>
    <w:p w:rsidR="004D44E9" w:rsidRPr="004D44E9" w:rsidRDefault="004D44E9" w:rsidP="004D44E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(в соответствии с п. 3.2.1. настоящего ТЗ)</w:t>
      </w:r>
    </w:p>
    <w:p w:rsidR="004D44E9" w:rsidRPr="004D44E9" w:rsidRDefault="004D44E9" w:rsidP="004D44E9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8"/>
        <w:gridCol w:w="2898"/>
        <w:gridCol w:w="1417"/>
        <w:gridCol w:w="2552"/>
        <w:gridCol w:w="2409"/>
      </w:tblGrid>
      <w:tr w:rsidR="004D44E9" w:rsidRPr="004D44E9" w:rsidTr="00EF0C3E">
        <w:tc>
          <w:tcPr>
            <w:tcW w:w="358" w:type="dxa"/>
            <w:shd w:val="clear" w:color="auto" w:fill="D9D9D9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898" w:type="dxa"/>
            <w:shd w:val="clear" w:color="auto" w:fill="D9D9D9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Сроки выполнения работ</w:t>
            </w:r>
          </w:p>
        </w:tc>
        <w:tc>
          <w:tcPr>
            <w:tcW w:w="2552" w:type="dxa"/>
            <w:shd w:val="clear" w:color="auto" w:fill="D9D9D9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Состав выполнения работ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Стоимость работ, руб.</w:t>
            </w: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br/>
              <w:t>с НДС</w:t>
            </w:r>
          </w:p>
        </w:tc>
      </w:tr>
      <w:tr w:rsidR="004D44E9" w:rsidRPr="004D44E9" w:rsidTr="00EF0C3E">
        <w:trPr>
          <w:trHeight w:val="528"/>
        </w:trPr>
        <w:tc>
          <w:tcPr>
            <w:tcW w:w="358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8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shd w:val="clear" w:color="auto" w:fill="FFFFFF"/>
                <w:lang w:eastAsia="ru-RU"/>
              </w:rPr>
              <w:t>с __ по__</w:t>
            </w:r>
          </w:p>
        </w:tc>
        <w:tc>
          <w:tcPr>
            <w:tcW w:w="2552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4D44E9" w:rsidRPr="004D44E9" w:rsidTr="00EF0C3E">
        <w:trPr>
          <w:trHeight w:val="340"/>
        </w:trPr>
        <w:tc>
          <w:tcPr>
            <w:tcW w:w="7225" w:type="dxa"/>
            <w:gridSpan w:val="4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Итого без НДС:</w:t>
            </w:r>
          </w:p>
        </w:tc>
        <w:tc>
          <w:tcPr>
            <w:tcW w:w="2409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4D44E9" w:rsidRPr="004D44E9" w:rsidTr="00EF0C3E">
        <w:trPr>
          <w:trHeight w:val="340"/>
        </w:trPr>
        <w:tc>
          <w:tcPr>
            <w:tcW w:w="7225" w:type="dxa"/>
            <w:gridSpan w:val="4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НДС (20%):</w:t>
            </w:r>
          </w:p>
        </w:tc>
        <w:tc>
          <w:tcPr>
            <w:tcW w:w="2409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4D44E9" w:rsidRPr="004D44E9" w:rsidTr="00EF0C3E">
        <w:trPr>
          <w:trHeight w:val="340"/>
        </w:trPr>
        <w:tc>
          <w:tcPr>
            <w:tcW w:w="7225" w:type="dxa"/>
            <w:gridSpan w:val="4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2409" w:type="dxa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D44E9" w:rsidRPr="004D44E9" w:rsidRDefault="004D44E9" w:rsidP="004D44E9">
      <w:pPr>
        <w:widowControl w:val="0"/>
        <w:shd w:val="clear" w:color="auto" w:fill="FFFFFF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D44E9" w:rsidRPr="004D44E9" w:rsidRDefault="004D44E9" w:rsidP="004D44E9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sz w:val="20"/>
          <w:szCs w:val="20"/>
          <w:lang w:eastAsia="ru-RU"/>
        </w:rPr>
        <w:t xml:space="preserve">Работы выполнены в соответствии с требованиями к Заявке в полном объеме и должном качестве. Претензии к выполнению работ не имеются. </w:t>
      </w:r>
    </w:p>
    <w:p w:rsidR="004D44E9" w:rsidRPr="004D44E9" w:rsidRDefault="004D44E9" w:rsidP="004D44E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D44E9" w:rsidRPr="004D44E9" w:rsidRDefault="004D44E9" w:rsidP="004D44E9">
      <w:pPr>
        <w:pageBreakBefore/>
        <w:spacing w:after="0" w:line="240" w:lineRule="auto"/>
        <w:contextualSpacing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Форма Протокола выполненных работ на доработку </w:t>
      </w: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функционала корпоративной информационной системы </w:t>
      </w: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1С:Энергобиллинг</w:t>
      </w:r>
      <w:r w:rsidRPr="004D44E9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сверх Фиксированного перечня работ</w:t>
      </w:r>
      <w:r w:rsidRPr="004D44E9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 (в соответствии с п. 3.2.2 настоящего ТЗ)</w:t>
      </w:r>
    </w:p>
    <w:p w:rsidR="004D44E9" w:rsidRPr="004D44E9" w:rsidRDefault="004D44E9" w:rsidP="004D44E9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b/>
          <w:bCs/>
          <w:i/>
          <w:color w:val="000000"/>
          <w:sz w:val="20"/>
          <w:szCs w:val="20"/>
          <w:lang w:eastAsia="ru-RU"/>
        </w:rPr>
      </w:pPr>
    </w:p>
    <w:tbl>
      <w:tblPr>
        <w:tblW w:w="10054" w:type="dxa"/>
        <w:jc w:val="center"/>
        <w:tblLook w:val="04A0" w:firstRow="1" w:lastRow="0" w:firstColumn="1" w:lastColumn="0" w:noHBand="0" w:noVBand="1"/>
      </w:tblPr>
      <w:tblGrid>
        <w:gridCol w:w="620"/>
        <w:gridCol w:w="1564"/>
        <w:gridCol w:w="2346"/>
        <w:gridCol w:w="1842"/>
        <w:gridCol w:w="1841"/>
        <w:gridCol w:w="1841"/>
      </w:tblGrid>
      <w:tr w:rsidR="004D44E9" w:rsidRPr="004D44E9" w:rsidTr="00EF0C3E">
        <w:trPr>
          <w:trHeight w:val="984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D44E9" w:rsidRPr="004D44E9" w:rsidDel="009B57B8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Тип работ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Объем </w:t>
            </w:r>
          </w:p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Выполненных работ,</w:t>
            </w:r>
          </w:p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часов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Стоимость</w:t>
            </w:r>
          </w:p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чел./часа,</w:t>
            </w:r>
          </w:p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руб. с НДС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Стоимость</w:t>
            </w:r>
          </w:p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Выполненных работ,</w:t>
            </w:r>
          </w:p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руб. с НДС</w:t>
            </w:r>
          </w:p>
        </w:tc>
      </w:tr>
      <w:tr w:rsidR="004D44E9" w:rsidRPr="004D44E9" w:rsidTr="00EF0C3E">
        <w:trPr>
          <w:trHeight w:val="330"/>
          <w:jc w:val="center"/>
        </w:trPr>
        <w:tc>
          <w:tcPr>
            <w:tcW w:w="620" w:type="dxa"/>
            <w:tcBorders>
              <w:left w:val="single" w:sz="4" w:space="0" w:color="auto"/>
              <w:right w:val="single" w:sz="4" w:space="0" w:color="auto"/>
            </w:tcBorders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5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Работы </w:t>
            </w:r>
          </w:p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разработчика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D44E9" w:rsidRPr="004D44E9" w:rsidTr="00EF0C3E">
        <w:trPr>
          <w:trHeight w:val="290"/>
          <w:jc w:val="center"/>
        </w:trPr>
        <w:tc>
          <w:tcPr>
            <w:tcW w:w="4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E9" w:rsidRPr="004D44E9" w:rsidRDefault="004D44E9" w:rsidP="004D44E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sz w:val="20"/>
                <w:szCs w:val="20"/>
              </w:rPr>
              <w:t>Итого: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</w:tbl>
    <w:p w:rsidR="004D44E9" w:rsidRPr="004D44E9" w:rsidRDefault="004D44E9" w:rsidP="004D44E9">
      <w:pPr>
        <w:widowControl w:val="0"/>
        <w:shd w:val="clear" w:color="auto" w:fill="FFFFFF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D44E9" w:rsidRPr="004D44E9" w:rsidRDefault="004D44E9" w:rsidP="004D44E9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sz w:val="20"/>
          <w:szCs w:val="20"/>
          <w:lang w:eastAsia="ru-RU"/>
        </w:rPr>
        <w:t xml:space="preserve">Работы выполнены в соответствии с требованиями к Заявке в полном объеме и должном качестве. Претензии к выполнению работ не имеются. </w:t>
      </w:r>
    </w:p>
    <w:p w:rsidR="004D44E9" w:rsidRPr="004D44E9" w:rsidRDefault="004D44E9" w:rsidP="004D44E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D44E9" w:rsidRPr="004D44E9" w:rsidRDefault="004D44E9" w:rsidP="004D44E9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vanish/>
          <w:sz w:val="20"/>
          <w:szCs w:val="20"/>
          <w:lang w:eastAsia="ru-RU"/>
        </w:rPr>
      </w:pPr>
    </w:p>
    <w:p w:rsidR="004D44E9" w:rsidRPr="004D44E9" w:rsidRDefault="004D44E9" w:rsidP="004D44E9">
      <w:pPr>
        <w:pageBreakBefore/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  <w:lastRenderedPageBreak/>
        <w:t>Приложение №2</w:t>
      </w: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</w:t>
      </w:r>
    </w:p>
    <w:p w:rsidR="004D44E9" w:rsidRPr="004D44E9" w:rsidRDefault="004D44E9" w:rsidP="004D44E9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к Техническому заданию на выполнение работ</w:t>
      </w: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br/>
        <w:t xml:space="preserve">по доработке функциональности корпоративной </w:t>
      </w:r>
    </w:p>
    <w:p w:rsidR="004D44E9" w:rsidRPr="004D44E9" w:rsidRDefault="004D44E9" w:rsidP="004D44E9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информационной биллинговой системы 1С:Энергобиллинг</w:t>
      </w:r>
    </w:p>
    <w:p w:rsidR="004D44E9" w:rsidRPr="004D44E9" w:rsidRDefault="004D44E9" w:rsidP="004D44E9">
      <w:pPr>
        <w:spacing w:after="0" w:line="240" w:lineRule="auto"/>
        <w:contextualSpacing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D44E9" w:rsidRPr="004D44E9" w:rsidRDefault="004D44E9" w:rsidP="004D44E9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/>
          <w:sz w:val="20"/>
          <w:szCs w:val="20"/>
          <w:lang w:eastAsia="ru-RU"/>
        </w:rPr>
        <w:t>Состав работ</w:t>
      </w:r>
    </w:p>
    <w:p w:rsidR="004D44E9" w:rsidRPr="004D44E9" w:rsidRDefault="004D44E9" w:rsidP="004D44E9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4D44E9" w:rsidRPr="004D44E9" w:rsidRDefault="004D44E9" w:rsidP="004D44E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sz w:val="20"/>
          <w:szCs w:val="20"/>
          <w:lang w:eastAsia="ru-RU"/>
        </w:rPr>
        <w:t>Целью выполнения работ является______________, включает __________________и осуществляется в соответствии с приведёнными в настоящем Приложении функциональными требованиями.</w:t>
      </w:r>
    </w:p>
    <w:p w:rsidR="004D44E9" w:rsidRPr="004D44E9" w:rsidRDefault="004D44E9" w:rsidP="004D44E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sz w:val="20"/>
          <w:szCs w:val="20"/>
          <w:lang w:eastAsia="ru-RU"/>
        </w:rPr>
        <w:t xml:space="preserve">Функциональные требования на доработку существующей системы </w:t>
      </w: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1С:Энергобиллинг</w:t>
      </w:r>
      <w:r w:rsidRPr="004D44E9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4D44E9" w:rsidRPr="004D44E9" w:rsidRDefault="004D44E9" w:rsidP="004D44E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9503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9"/>
        <w:gridCol w:w="4528"/>
        <w:gridCol w:w="4446"/>
      </w:tblGrid>
      <w:tr w:rsidR="004D44E9" w:rsidRPr="004D44E9" w:rsidTr="00EF0C3E">
        <w:trPr>
          <w:trHeight w:val="667"/>
        </w:trPr>
        <w:tc>
          <w:tcPr>
            <w:tcW w:w="529" w:type="dxa"/>
            <w:shd w:val="clear" w:color="auto" w:fill="D9D9D9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528" w:type="dxa"/>
            <w:shd w:val="clear" w:color="auto" w:fill="D9D9D9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Требование</w:t>
            </w:r>
          </w:p>
        </w:tc>
        <w:tc>
          <w:tcPr>
            <w:tcW w:w="4446" w:type="dxa"/>
            <w:shd w:val="clear" w:color="auto" w:fill="D9D9D9"/>
            <w:vAlign w:val="center"/>
          </w:tcPr>
          <w:p w:rsidR="004D44E9" w:rsidRPr="004D44E9" w:rsidRDefault="004D44E9" w:rsidP="004D44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Описание требования</w:t>
            </w:r>
          </w:p>
        </w:tc>
      </w:tr>
      <w:tr w:rsidR="004D44E9" w:rsidRPr="004D44E9" w:rsidTr="00EF0C3E">
        <w:tc>
          <w:tcPr>
            <w:tcW w:w="529" w:type="dxa"/>
            <w:vAlign w:val="center"/>
          </w:tcPr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8" w:type="dxa"/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446" w:type="dxa"/>
          </w:tcPr>
          <w:p w:rsidR="004D44E9" w:rsidRPr="004D44E9" w:rsidRDefault="004D44E9" w:rsidP="004D44E9">
            <w:pPr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D44E9" w:rsidRPr="004D44E9" w:rsidTr="00EF0C3E">
        <w:tc>
          <w:tcPr>
            <w:tcW w:w="529" w:type="dxa"/>
            <w:vAlign w:val="center"/>
          </w:tcPr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8" w:type="dxa"/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446" w:type="dxa"/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D44E9" w:rsidRPr="004D44E9" w:rsidTr="00EF0C3E">
        <w:tc>
          <w:tcPr>
            <w:tcW w:w="529" w:type="dxa"/>
            <w:vAlign w:val="center"/>
          </w:tcPr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28" w:type="dxa"/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446" w:type="dxa"/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4D44E9" w:rsidRPr="004D44E9" w:rsidRDefault="004D44E9" w:rsidP="004D44E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D44E9" w:rsidRPr="004D44E9" w:rsidRDefault="004D44E9" w:rsidP="004D44E9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D44E9" w:rsidRPr="004D44E9" w:rsidRDefault="004D44E9" w:rsidP="004D44E9">
      <w:pPr>
        <w:pageBreakBefore/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  <w:lastRenderedPageBreak/>
        <w:t>Приложение №3</w:t>
      </w: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</w:t>
      </w:r>
    </w:p>
    <w:p w:rsidR="004D44E9" w:rsidRPr="004D44E9" w:rsidRDefault="004D44E9" w:rsidP="004D44E9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к Техническому заданию на выполнение работ</w:t>
      </w: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br/>
        <w:t xml:space="preserve">по доработке функциональности корпоративной </w:t>
      </w:r>
    </w:p>
    <w:p w:rsidR="004D44E9" w:rsidRPr="004D44E9" w:rsidRDefault="004D44E9" w:rsidP="004D44E9">
      <w:pPr>
        <w:widowControl w:val="0"/>
        <w:shd w:val="clear" w:color="auto" w:fill="FFFFFF"/>
        <w:autoSpaceDE w:val="0"/>
        <w:autoSpaceDN w:val="0"/>
        <w:spacing w:after="0" w:line="240" w:lineRule="auto"/>
        <w:jc w:val="right"/>
        <w:rPr>
          <w:rFonts w:ascii="Tahoma" w:eastAsia="Times New Roman" w:hAnsi="Tahoma" w:cs="Tahoma"/>
          <w:i/>
          <w:color w:val="000000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информационной биллинговой системы 1С:Энергобиллинг</w:t>
      </w:r>
    </w:p>
    <w:p w:rsidR="004D44E9" w:rsidRPr="004D44E9" w:rsidRDefault="004D44E9" w:rsidP="004D44E9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D44E9" w:rsidRPr="004D44E9" w:rsidRDefault="004D44E9" w:rsidP="004D44E9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выполнению работ</w:t>
      </w:r>
    </w:p>
    <w:p w:rsidR="004D44E9" w:rsidRPr="004D44E9" w:rsidRDefault="004D44E9" w:rsidP="004D44E9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4D44E9" w:rsidRPr="004D44E9" w:rsidRDefault="004D44E9" w:rsidP="004D44E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sz w:val="20"/>
          <w:szCs w:val="20"/>
          <w:lang w:eastAsia="ru-RU"/>
        </w:rPr>
        <w:t>Настоящий документ регламентирует требования к инфраструктуре и требования к выполнению работ.</w:t>
      </w:r>
    </w:p>
    <w:p w:rsidR="004D44E9" w:rsidRPr="004D44E9" w:rsidRDefault="004D44E9" w:rsidP="004D44E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инфраструктуре</w:t>
      </w:r>
      <w:r w:rsidRPr="004D44E9">
        <w:rPr>
          <w:rFonts w:ascii="Tahoma" w:eastAsia="Times New Roman" w:hAnsi="Tahoma" w:cs="Tahoma"/>
          <w:sz w:val="20"/>
          <w:szCs w:val="20"/>
          <w:lang w:eastAsia="ru-RU"/>
        </w:rPr>
        <w:t>:</w:t>
      </w:r>
    </w:p>
    <w:p w:rsidR="004D44E9" w:rsidRPr="004D44E9" w:rsidRDefault="004D44E9" w:rsidP="004D44E9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выполнению работ:</w:t>
      </w:r>
    </w:p>
    <w:p w:rsidR="004D44E9" w:rsidRPr="004D44E9" w:rsidRDefault="004D44E9" w:rsidP="004D44E9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устранению замечаний:</w:t>
      </w:r>
    </w:p>
    <w:p w:rsidR="004D44E9" w:rsidRPr="004D44E9" w:rsidRDefault="004D44E9" w:rsidP="004D44E9">
      <w:pPr>
        <w:spacing w:after="0" w:line="240" w:lineRule="auto"/>
        <w:jc w:val="both"/>
        <w:rPr>
          <w:rFonts w:ascii="Tahoma" w:eastAsia="Times New Roman" w:hAnsi="Tahoma" w:cs="Tahoma"/>
          <w:vanish/>
          <w:sz w:val="20"/>
          <w:szCs w:val="20"/>
          <w:lang w:eastAsia="ru-RU"/>
        </w:rPr>
      </w:pPr>
    </w:p>
    <w:tbl>
      <w:tblPr>
        <w:tblW w:w="13624" w:type="dxa"/>
        <w:tblInd w:w="-1134" w:type="dxa"/>
        <w:tblLook w:val="04A0" w:firstRow="1" w:lastRow="0" w:firstColumn="1" w:lastColumn="0" w:noHBand="0" w:noVBand="1"/>
      </w:tblPr>
      <w:tblGrid>
        <w:gridCol w:w="425"/>
        <w:gridCol w:w="800"/>
        <w:gridCol w:w="943"/>
        <w:gridCol w:w="584"/>
        <w:gridCol w:w="513"/>
        <w:gridCol w:w="1838"/>
        <w:gridCol w:w="2587"/>
        <w:gridCol w:w="433"/>
        <w:gridCol w:w="1263"/>
        <w:gridCol w:w="1473"/>
        <w:gridCol w:w="2765"/>
      </w:tblGrid>
      <w:tr w:rsidR="004D44E9" w:rsidRPr="004D44E9" w:rsidTr="00EF0C3E">
        <w:trPr>
          <w:trHeight w:val="300"/>
        </w:trPr>
        <w:tc>
          <w:tcPr>
            <w:tcW w:w="216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3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93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D44E9" w:rsidRPr="004D44E9" w:rsidRDefault="004D44E9" w:rsidP="004D44E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D44E9" w:rsidRPr="004D44E9" w:rsidTr="00EF0C3E">
        <w:trPr>
          <w:gridAfter w:val="1"/>
          <w:wAfter w:w="2765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D44E9" w:rsidRPr="004D44E9" w:rsidRDefault="004D44E9" w:rsidP="004D44E9">
            <w:pPr>
              <w:pageBreakBefore/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D44E9" w:rsidRPr="004D44E9" w:rsidRDefault="004D44E9" w:rsidP="004D44E9">
            <w:pPr>
              <w:pageBreakBefore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D44E9" w:rsidRPr="004D44E9" w:rsidRDefault="004D44E9" w:rsidP="004D44E9">
            <w:pPr>
              <w:pageBreakBefore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59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D44E9" w:rsidRPr="004D44E9" w:rsidRDefault="004D44E9" w:rsidP="004D44E9">
            <w:pPr>
              <w:pageBreakBefore/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right"/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Приложение №4</w:t>
            </w: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4D44E9" w:rsidRPr="004D44E9" w:rsidTr="00EF0C3E">
        <w:trPr>
          <w:gridAfter w:val="1"/>
          <w:wAfter w:w="2765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D44E9" w:rsidRPr="004D44E9" w:rsidRDefault="004D44E9" w:rsidP="004D44E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59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D44E9" w:rsidRPr="004D44E9" w:rsidRDefault="004D44E9" w:rsidP="004D44E9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right"/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 Техническому заданию на выполнение работ</w:t>
            </w: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br/>
              <w:t>по доработке функциональности корпоративной информационной биллинговой системы 1С:Энергобиллинг</w:t>
            </w:r>
          </w:p>
        </w:tc>
      </w:tr>
      <w:tr w:rsidR="004D44E9" w:rsidRPr="004D44E9" w:rsidTr="00EF0C3E">
        <w:trPr>
          <w:gridAfter w:val="10"/>
          <w:wAfter w:w="13199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D44E9" w:rsidRPr="004D44E9" w:rsidRDefault="004D44E9" w:rsidP="004D44E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D44E9" w:rsidRPr="004D44E9" w:rsidTr="00EF0C3E">
        <w:trPr>
          <w:gridAfter w:val="1"/>
          <w:wAfter w:w="2765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D44E9" w:rsidRPr="004D44E9" w:rsidRDefault="004D44E9" w:rsidP="004D44E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D44E9" w:rsidRPr="004D44E9" w:rsidRDefault="004D44E9" w:rsidP="004D44E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D44E9" w:rsidRPr="004D44E9" w:rsidRDefault="004D44E9" w:rsidP="004D44E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D44E9" w:rsidRPr="004D44E9" w:rsidRDefault="004D44E9" w:rsidP="004D44E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D44E9" w:rsidRPr="004D44E9" w:rsidTr="00EF0C3E">
        <w:trPr>
          <w:gridAfter w:val="1"/>
          <w:wAfter w:w="2765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D44E9" w:rsidRPr="004D44E9" w:rsidRDefault="004D44E9" w:rsidP="004D44E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043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Протокол передачи удалённых рабочих мест</w:t>
            </w:r>
          </w:p>
        </w:tc>
      </w:tr>
      <w:tr w:rsidR="004D44E9" w:rsidRPr="004D44E9" w:rsidTr="00EF0C3E">
        <w:trPr>
          <w:gridAfter w:val="1"/>
          <w:wAfter w:w="2765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D44E9" w:rsidRPr="004D44E9" w:rsidTr="00EF0C3E">
        <w:trPr>
          <w:gridAfter w:val="1"/>
          <w:wAfter w:w="2765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0434" w:type="dxa"/>
            <w:gridSpan w:val="9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 рамках выполнения Договора № ____ от _____ Заказчик предоставил Исполнителю доступ к следующему программному обеспечению</w:t>
            </w:r>
          </w:p>
        </w:tc>
      </w:tr>
      <w:tr w:rsidR="004D44E9" w:rsidRPr="004D44E9" w:rsidTr="00EF0C3E">
        <w:trPr>
          <w:gridAfter w:val="1"/>
          <w:wAfter w:w="2765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34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4D44E9" w:rsidRPr="004D44E9" w:rsidTr="00EF0C3E">
        <w:trPr>
          <w:gridAfter w:val="1"/>
          <w:wAfter w:w="2765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0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Программное обеспечение</w:t>
            </w:r>
          </w:p>
        </w:tc>
        <w:tc>
          <w:tcPr>
            <w:tcW w:w="18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Версия</w:t>
            </w:r>
          </w:p>
        </w:tc>
        <w:tc>
          <w:tcPr>
            <w:tcW w:w="3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Примечание</w:t>
            </w:r>
          </w:p>
        </w:tc>
        <w:tc>
          <w:tcPr>
            <w:tcW w:w="273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Мест предоставлено</w:t>
            </w:r>
          </w:p>
        </w:tc>
      </w:tr>
      <w:tr w:rsidR="004D44E9" w:rsidRPr="004D44E9" w:rsidTr="00EF0C3E">
        <w:trPr>
          <w:gridAfter w:val="1"/>
          <w:wAfter w:w="2765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D44E9" w:rsidRPr="004D44E9" w:rsidRDefault="004D44E9" w:rsidP="004D44E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4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1С:Энергобиллинг</w:t>
            </w:r>
          </w:p>
        </w:tc>
        <w:tc>
          <w:tcPr>
            <w:tcW w:w="18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E9" w:rsidRPr="004D44E9" w:rsidRDefault="004D44E9" w:rsidP="004D44E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4D44E9" w:rsidRPr="004D44E9" w:rsidRDefault="004D44E9" w:rsidP="004D44E9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D44E9" w:rsidRPr="004D44E9" w:rsidRDefault="004D44E9" w:rsidP="004D44E9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0915" w:type="dxa"/>
        <w:tblInd w:w="-1134" w:type="dxa"/>
        <w:tblLook w:val="04A0" w:firstRow="1" w:lastRow="0" w:firstColumn="1" w:lastColumn="0" w:noHBand="0" w:noVBand="1"/>
      </w:tblPr>
      <w:tblGrid>
        <w:gridCol w:w="10915"/>
      </w:tblGrid>
      <w:tr w:rsidR="004D44E9" w:rsidRPr="004D44E9" w:rsidTr="00EF0C3E">
        <w:trPr>
          <w:trHeight w:val="300"/>
        </w:trPr>
        <w:tc>
          <w:tcPr>
            <w:tcW w:w="1091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D44E9" w:rsidRPr="004D44E9" w:rsidRDefault="004D44E9" w:rsidP="004D44E9">
            <w:pPr>
              <w:pageBreakBefore/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right"/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lastRenderedPageBreak/>
              <w:t>Приложение №5</w:t>
            </w: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4D44E9" w:rsidRPr="004D44E9" w:rsidTr="00EF0C3E">
        <w:trPr>
          <w:trHeight w:val="300"/>
        </w:trPr>
        <w:tc>
          <w:tcPr>
            <w:tcW w:w="1091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D44E9" w:rsidRPr="004D44E9" w:rsidRDefault="004D44E9" w:rsidP="004D44E9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к Техническому заданию на выполнение работ</w:t>
            </w: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br/>
              <w:t xml:space="preserve">по доработке функциональности корпоративной информационной </w:t>
            </w:r>
          </w:p>
          <w:p w:rsidR="004D44E9" w:rsidRPr="004D44E9" w:rsidRDefault="004D44E9" w:rsidP="004D44E9">
            <w:pPr>
              <w:widowControl w:val="0"/>
              <w:shd w:val="clear" w:color="auto" w:fill="FFFFFF"/>
              <w:autoSpaceDE w:val="0"/>
              <w:autoSpaceDN w:val="0"/>
              <w:spacing w:after="0" w:line="240" w:lineRule="auto"/>
              <w:jc w:val="right"/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</w:rPr>
            </w:pPr>
            <w:r w:rsidRPr="004D44E9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биллинговой системы 1С:Энергобиллинг</w:t>
            </w:r>
          </w:p>
        </w:tc>
      </w:tr>
    </w:tbl>
    <w:p w:rsidR="004D44E9" w:rsidRPr="004D44E9" w:rsidRDefault="004D44E9" w:rsidP="004D44E9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D44E9" w:rsidRPr="004D44E9" w:rsidRDefault="004D44E9" w:rsidP="004D44E9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b/>
          <w:sz w:val="20"/>
          <w:szCs w:val="20"/>
          <w:lang w:eastAsia="ru-RU"/>
        </w:rPr>
        <w:t>Результаты работ</w:t>
      </w:r>
    </w:p>
    <w:p w:rsidR="004D44E9" w:rsidRPr="004D44E9" w:rsidRDefault="004D44E9" w:rsidP="004D44E9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4D44E9" w:rsidRPr="004D44E9" w:rsidRDefault="004D44E9" w:rsidP="004D44E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sz w:val="20"/>
          <w:szCs w:val="20"/>
          <w:lang w:eastAsia="ru-RU"/>
        </w:rPr>
        <w:t>В результате выполнения работ:</w:t>
      </w:r>
    </w:p>
    <w:p w:rsidR="004D44E9" w:rsidRPr="004D44E9" w:rsidRDefault="004D44E9" w:rsidP="004D44E9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sz w:val="20"/>
          <w:szCs w:val="20"/>
          <w:lang w:eastAsia="ru-RU"/>
        </w:rPr>
        <w:t>_____________</w:t>
      </w:r>
    </w:p>
    <w:p w:rsidR="004D44E9" w:rsidRPr="004D44E9" w:rsidRDefault="004D44E9" w:rsidP="004D44E9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sz w:val="20"/>
          <w:szCs w:val="20"/>
          <w:lang w:eastAsia="ru-RU"/>
        </w:rPr>
        <w:t>_____________</w:t>
      </w:r>
    </w:p>
    <w:p w:rsidR="004D44E9" w:rsidRPr="004D44E9" w:rsidRDefault="004D44E9" w:rsidP="004D44E9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sz w:val="20"/>
          <w:szCs w:val="20"/>
          <w:lang w:eastAsia="ru-RU"/>
        </w:rPr>
        <w:t>_____________</w:t>
      </w:r>
    </w:p>
    <w:p w:rsidR="004D44E9" w:rsidRPr="004D44E9" w:rsidRDefault="004D44E9" w:rsidP="004D44E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D44E9" w:rsidRPr="004D44E9" w:rsidRDefault="004D44E9" w:rsidP="004D44E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4D44E9"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:rsidR="004D44E9" w:rsidRPr="004D44E9" w:rsidRDefault="004D44E9" w:rsidP="004D44E9">
      <w:pPr>
        <w:tabs>
          <w:tab w:val="left" w:pos="317"/>
        </w:tabs>
        <w:spacing w:after="0" w:line="240" w:lineRule="auto"/>
        <w:ind w:right="142"/>
        <w:jc w:val="right"/>
        <w:rPr>
          <w:rFonts w:ascii="Tahoma" w:hAnsi="Tahoma" w:cs="Tahoma"/>
          <w:b/>
          <w:sz w:val="20"/>
          <w:szCs w:val="20"/>
        </w:rPr>
      </w:pPr>
      <w:r w:rsidRPr="004D44E9">
        <w:rPr>
          <w:rFonts w:ascii="Tahoma" w:hAnsi="Tahoma" w:cs="Tahoma"/>
          <w:b/>
          <w:sz w:val="20"/>
          <w:szCs w:val="20"/>
        </w:rPr>
        <w:lastRenderedPageBreak/>
        <w:t>Приложение №6</w:t>
      </w:r>
    </w:p>
    <w:p w:rsidR="004D44E9" w:rsidRPr="004D44E9" w:rsidRDefault="004D44E9" w:rsidP="004D44E9">
      <w:pPr>
        <w:tabs>
          <w:tab w:val="left" w:pos="317"/>
        </w:tabs>
        <w:spacing w:after="0" w:line="240" w:lineRule="auto"/>
        <w:ind w:right="142"/>
        <w:jc w:val="right"/>
        <w:rPr>
          <w:rFonts w:ascii="Tahoma" w:hAnsi="Tahoma" w:cs="Tahoma"/>
          <w:b/>
          <w:sz w:val="20"/>
          <w:szCs w:val="20"/>
        </w:rPr>
      </w:pPr>
      <w:r w:rsidRPr="004D44E9">
        <w:rPr>
          <w:rFonts w:ascii="Tahoma" w:hAnsi="Tahoma" w:cs="Tahoma"/>
          <w:b/>
          <w:sz w:val="20"/>
          <w:szCs w:val="20"/>
        </w:rPr>
        <w:t>ВЕРСИЯ 4.5</w:t>
      </w:r>
    </w:p>
    <w:p w:rsidR="004D44E9" w:rsidRPr="004D44E9" w:rsidRDefault="004D44E9" w:rsidP="004D44E9">
      <w:pPr>
        <w:tabs>
          <w:tab w:val="left" w:pos="317"/>
        </w:tabs>
        <w:spacing w:after="0" w:line="240" w:lineRule="auto"/>
        <w:ind w:right="142"/>
        <w:jc w:val="right"/>
        <w:rPr>
          <w:rFonts w:ascii="Tahoma" w:hAnsi="Tahoma" w:cs="Tahoma"/>
          <w:sz w:val="20"/>
          <w:szCs w:val="20"/>
        </w:rPr>
      </w:pPr>
      <w:r w:rsidRPr="004D44E9">
        <w:rPr>
          <w:rFonts w:ascii="Tahoma" w:hAnsi="Tahoma" w:cs="Tahoma"/>
          <w:sz w:val="20"/>
          <w:szCs w:val="20"/>
        </w:rPr>
        <w:t>От 08.02.2024</w:t>
      </w:r>
    </w:p>
    <w:p w:rsidR="004D44E9" w:rsidRPr="004D44E9" w:rsidRDefault="004D44E9" w:rsidP="004D44E9">
      <w:pPr>
        <w:tabs>
          <w:tab w:val="left" w:pos="317"/>
        </w:tabs>
        <w:spacing w:after="0" w:line="240" w:lineRule="auto"/>
        <w:jc w:val="right"/>
        <w:rPr>
          <w:rFonts w:ascii="Tahoma" w:hAnsi="Tahoma" w:cs="Tahoma"/>
          <w:b/>
          <w:sz w:val="20"/>
          <w:szCs w:val="20"/>
        </w:rPr>
      </w:pPr>
    </w:p>
    <w:p w:rsidR="004D44E9" w:rsidRPr="004D44E9" w:rsidRDefault="004D44E9" w:rsidP="004D44E9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4D44E9">
        <w:rPr>
          <w:rFonts w:ascii="Tahoma" w:hAnsi="Tahoma" w:cs="Tahoma"/>
          <w:b/>
          <w:sz w:val="20"/>
          <w:szCs w:val="20"/>
        </w:rPr>
        <w:t>ТРЕБОВАНИЯ ПО ИНФОРМАЦИОННОЙ БЕЗОПАСНОСТИ</w:t>
      </w:r>
    </w:p>
    <w:p w:rsidR="004D44E9" w:rsidRPr="004D44E9" w:rsidRDefault="004D44E9" w:rsidP="004D44E9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4D44E9">
        <w:rPr>
          <w:rFonts w:ascii="Tahoma" w:hAnsi="Tahoma" w:cs="Tahoma"/>
          <w:b/>
          <w:sz w:val="20"/>
          <w:szCs w:val="20"/>
        </w:rPr>
        <w:t xml:space="preserve">для удаленного доступа подрядчиков </w:t>
      </w:r>
    </w:p>
    <w:p w:rsidR="004D44E9" w:rsidRPr="004D44E9" w:rsidRDefault="004D44E9" w:rsidP="004D44E9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4D44E9">
        <w:rPr>
          <w:rFonts w:ascii="Tahoma" w:hAnsi="Tahoma" w:cs="Tahoma"/>
          <w:b/>
          <w:sz w:val="20"/>
          <w:szCs w:val="20"/>
        </w:rPr>
        <w:t>к инфраструктуре ПАО "Т Плюс"</w:t>
      </w:r>
    </w:p>
    <w:p w:rsidR="004D44E9" w:rsidRPr="004D44E9" w:rsidRDefault="004D44E9" w:rsidP="004D44E9">
      <w:pPr>
        <w:tabs>
          <w:tab w:val="left" w:pos="317"/>
        </w:tabs>
        <w:spacing w:after="0" w:line="240" w:lineRule="auto"/>
        <w:jc w:val="right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4D44E9" w:rsidRPr="004D44E9" w:rsidRDefault="004D44E9" w:rsidP="004D44E9">
      <w:pPr>
        <w:pStyle w:val="a6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ahoma" w:eastAsia="Times New Roman" w:hAnsi="Tahoma" w:cs="Tahoma"/>
          <w:b/>
          <w:bCs/>
          <w:color w:val="000000" w:themeColor="text1"/>
          <w:sz w:val="20"/>
          <w:szCs w:val="20"/>
        </w:rPr>
      </w:pPr>
      <w:r w:rsidRPr="004D44E9">
        <w:rPr>
          <w:rFonts w:ascii="Tahoma" w:eastAsia="Times New Roman" w:hAnsi="Tahoma" w:cs="Tahoma"/>
          <w:b/>
          <w:bCs/>
          <w:color w:val="000000" w:themeColor="text1"/>
          <w:sz w:val="20"/>
          <w:szCs w:val="20"/>
        </w:rPr>
        <w:t>Термины и определения</w:t>
      </w:r>
    </w:p>
    <w:p w:rsidR="004D44E9" w:rsidRPr="004D44E9" w:rsidRDefault="004D44E9" w:rsidP="004D44E9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4D44E9">
        <w:rPr>
          <w:color w:val="000000" w:themeColor="text1"/>
        </w:rPr>
        <w:t>Исполнитель – компания, индивидуальный предприниматель, гражданин РФ в статусе «самозанятый», заключивший договор с одним из юридических лиц, входящих в Группу «Т Плюс».</w:t>
      </w:r>
    </w:p>
    <w:p w:rsidR="004D44E9" w:rsidRPr="004D44E9" w:rsidRDefault="004D44E9" w:rsidP="004D44E9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4D44E9">
        <w:rPr>
          <w:color w:val="000000" w:themeColor="text1"/>
        </w:rPr>
        <w:t>Заказчик - юридическое лицо, входящее в Группу «Т Плюс».</w:t>
      </w:r>
    </w:p>
    <w:p w:rsidR="004D44E9" w:rsidRPr="004D44E9" w:rsidRDefault="004D44E9" w:rsidP="004D44E9">
      <w:pPr>
        <w:pStyle w:val="a6"/>
        <w:tabs>
          <w:tab w:val="left" w:pos="1134"/>
        </w:tabs>
        <w:spacing w:after="0" w:line="240" w:lineRule="auto"/>
        <w:ind w:left="0" w:firstLine="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:rsidR="004D44E9" w:rsidRPr="004D44E9" w:rsidRDefault="004D44E9" w:rsidP="004D44E9">
      <w:pPr>
        <w:pStyle w:val="a6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ahoma" w:eastAsia="Times New Roman" w:hAnsi="Tahoma" w:cs="Tahoma"/>
          <w:b/>
          <w:bCs/>
          <w:color w:val="000000" w:themeColor="text1"/>
          <w:sz w:val="20"/>
          <w:szCs w:val="20"/>
        </w:rPr>
      </w:pPr>
      <w:r w:rsidRPr="004D44E9">
        <w:rPr>
          <w:rFonts w:ascii="Tahoma" w:eastAsia="Times New Roman" w:hAnsi="Tahoma" w:cs="Tahoma"/>
          <w:b/>
          <w:bCs/>
          <w:color w:val="000000" w:themeColor="text1"/>
          <w:sz w:val="20"/>
          <w:szCs w:val="20"/>
        </w:rPr>
        <w:t>Нормативная база</w:t>
      </w:r>
    </w:p>
    <w:p w:rsidR="004D44E9" w:rsidRPr="004D44E9" w:rsidRDefault="004D44E9" w:rsidP="004D44E9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4D44E9">
        <w:rPr>
          <w:color w:val="000000" w:themeColor="text1"/>
        </w:rPr>
        <w:t>Федеральный закон от 27.07.2006 г. № 149-ФЗ «Об информации, информационных технологиях и о защите информации».</w:t>
      </w:r>
    </w:p>
    <w:p w:rsidR="004D44E9" w:rsidRPr="004D44E9" w:rsidRDefault="004D44E9" w:rsidP="004D44E9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4D44E9">
        <w:rPr>
          <w:color w:val="000000" w:themeColor="text1"/>
        </w:rPr>
        <w:t>Федеральный закон от 26.07.2017 г. № 187-ФЗ «О безопасности критической информационной инфраструктуры Российской Федерации».</w:t>
      </w:r>
    </w:p>
    <w:p w:rsidR="004D44E9" w:rsidRPr="004D44E9" w:rsidRDefault="004D44E9" w:rsidP="004D44E9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4D44E9">
        <w:rPr>
          <w:color w:val="000000" w:themeColor="text1"/>
        </w:rPr>
        <w:t>Приказ ФСТЭК России от 21.12.2017 г. № 235 «Об утверждении требований к созданию систем безопасности ЗОКИИ РФ».</w:t>
      </w:r>
    </w:p>
    <w:p w:rsidR="004D44E9" w:rsidRPr="004D44E9" w:rsidRDefault="004D44E9" w:rsidP="004D44E9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4D44E9">
        <w:rPr>
          <w:color w:val="000000" w:themeColor="text1"/>
        </w:rPr>
        <w:t>Приказ ФСТЭК России от 25.12.2017 г. № 239 «Об утверждении требований по обеспечению безопасности ЗОКИИ».</w:t>
      </w:r>
    </w:p>
    <w:p w:rsidR="004D44E9" w:rsidRPr="004D44E9" w:rsidRDefault="004D44E9" w:rsidP="004D44E9">
      <w:pPr>
        <w:pStyle w:val="a6"/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:rsidR="004D44E9" w:rsidRPr="004D44E9" w:rsidRDefault="004D44E9" w:rsidP="004D44E9">
      <w:pPr>
        <w:pStyle w:val="a6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ahoma" w:eastAsia="Times New Roman" w:hAnsi="Tahoma" w:cs="Tahoma"/>
          <w:b/>
          <w:bCs/>
          <w:color w:val="000000" w:themeColor="text1"/>
          <w:sz w:val="20"/>
          <w:szCs w:val="20"/>
        </w:rPr>
      </w:pPr>
      <w:r w:rsidRPr="004D44E9">
        <w:rPr>
          <w:rFonts w:ascii="Tahoma" w:eastAsia="Times New Roman" w:hAnsi="Tahoma" w:cs="Tahoma"/>
          <w:b/>
          <w:bCs/>
          <w:color w:val="000000" w:themeColor="text1"/>
          <w:sz w:val="20"/>
          <w:szCs w:val="20"/>
        </w:rPr>
        <w:t>Общие требования</w:t>
      </w:r>
    </w:p>
    <w:p w:rsidR="004D44E9" w:rsidRPr="004D44E9" w:rsidRDefault="004D44E9" w:rsidP="004D44E9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4D44E9">
        <w:rPr>
          <w:color w:val="000000" w:themeColor="text1"/>
        </w:rPr>
        <w:t xml:space="preserve">Исполнитель при необходимости подключения собственного оборудования к ИТ-инфраструктуре Заказчика обязан предварительно в письменной форме согласовать такое подключение с Заказчиком и соблюсти требования по защите подключаемого оборудования не ниже класса защищенности 1Г. </w:t>
      </w:r>
    </w:p>
    <w:p w:rsidR="004D44E9" w:rsidRPr="004D44E9" w:rsidRDefault="004D44E9" w:rsidP="004D44E9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4D44E9">
        <w:rPr>
          <w:color w:val="000000" w:themeColor="text1"/>
        </w:rPr>
        <w:t>Исполнитель для подключения собственного оборудования к сети Заказчика обязан:</w:t>
      </w:r>
    </w:p>
    <w:p w:rsidR="004D44E9" w:rsidRPr="004D44E9" w:rsidRDefault="004D44E9" w:rsidP="004D44E9">
      <w:pPr>
        <w:pStyle w:val="affffb"/>
        <w:numPr>
          <w:ilvl w:val="2"/>
          <w:numId w:val="36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4D44E9">
        <w:rPr>
          <w:color w:val="000000" w:themeColor="text1"/>
        </w:rPr>
        <w:t>Предоставить аттестат соответствия требованиям защиты информации по классу не ниже «1Г» на подключаемое оборудование.</w:t>
      </w:r>
    </w:p>
    <w:p w:rsidR="004D44E9" w:rsidRPr="004D44E9" w:rsidRDefault="004D44E9" w:rsidP="004D44E9">
      <w:pPr>
        <w:pStyle w:val="affffb"/>
        <w:numPr>
          <w:ilvl w:val="2"/>
          <w:numId w:val="36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4D44E9">
        <w:rPr>
          <w:color w:val="000000" w:themeColor="text1"/>
        </w:rPr>
        <w:t>Заключить соглашение о неразглашении информации (NDA) для выполнения работ в режиме удаленного доступа.</w:t>
      </w:r>
    </w:p>
    <w:p w:rsidR="004D44E9" w:rsidRPr="004D44E9" w:rsidRDefault="004D44E9" w:rsidP="004D44E9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4D44E9">
        <w:rPr>
          <w:color w:val="000000" w:themeColor="text1"/>
        </w:rPr>
        <w:t>Для выполнения работ Исполнителем в режиме удаленного доступа договор с Исполнителем должен содержать:</w:t>
      </w:r>
    </w:p>
    <w:p w:rsidR="004D44E9" w:rsidRPr="004D44E9" w:rsidRDefault="004D44E9" w:rsidP="004D44E9">
      <w:pPr>
        <w:pStyle w:val="affffb"/>
        <w:numPr>
          <w:ilvl w:val="1"/>
          <w:numId w:val="37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4D44E9">
        <w:rPr>
          <w:color w:val="000000" w:themeColor="text1"/>
        </w:rPr>
        <w:t>оговорку о дистанционном характере выполнения работ;</w:t>
      </w:r>
    </w:p>
    <w:p w:rsidR="004D44E9" w:rsidRPr="004D44E9" w:rsidRDefault="004D44E9" w:rsidP="004D44E9">
      <w:pPr>
        <w:pStyle w:val="affffb"/>
        <w:numPr>
          <w:ilvl w:val="1"/>
          <w:numId w:val="37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4D44E9">
        <w:rPr>
          <w:color w:val="000000" w:themeColor="text1"/>
        </w:rPr>
        <w:t>согласие о соответствии настоящим требованиям по информационной безопасности;</w:t>
      </w:r>
    </w:p>
    <w:p w:rsidR="004D44E9" w:rsidRPr="004D44E9" w:rsidRDefault="004D44E9" w:rsidP="004D44E9">
      <w:pPr>
        <w:pStyle w:val="affffb"/>
        <w:numPr>
          <w:ilvl w:val="1"/>
          <w:numId w:val="37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4D44E9">
        <w:rPr>
          <w:color w:val="000000" w:themeColor="text1"/>
        </w:rPr>
        <w:t>перечень лиц, для которых необходимо предоставить удалённый доступ;</w:t>
      </w:r>
    </w:p>
    <w:p w:rsidR="004D44E9" w:rsidRPr="004D44E9" w:rsidRDefault="004D44E9" w:rsidP="004D44E9">
      <w:pPr>
        <w:pStyle w:val="affffb"/>
        <w:numPr>
          <w:ilvl w:val="1"/>
          <w:numId w:val="37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4D44E9">
        <w:rPr>
          <w:color w:val="000000" w:themeColor="text1"/>
        </w:rPr>
        <w:t>согласие на обработку персональных данных лиц, указанных в перечне.</w:t>
      </w:r>
    </w:p>
    <w:p w:rsidR="004D44E9" w:rsidRPr="004D44E9" w:rsidRDefault="004D44E9" w:rsidP="004D44E9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4D44E9">
        <w:rPr>
          <w:color w:val="000000" w:themeColor="text1"/>
        </w:rPr>
        <w:t>Все сведения о составе и характеристиках объектов Заказчика и их компонентах являются конфиденциальной информацией и распространению не подлежат в период действия договорных отношений и после прекращения договорных отношений в течение 10 лет (в случае, если иное не предусмотрено договором).</w:t>
      </w:r>
    </w:p>
    <w:p w:rsidR="004D44E9" w:rsidRPr="004D44E9" w:rsidRDefault="004D44E9" w:rsidP="004D44E9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4D44E9">
        <w:rPr>
          <w:color w:val="000000" w:themeColor="text1"/>
        </w:rPr>
        <w:t>Исполнитель обязуется:</w:t>
      </w:r>
    </w:p>
    <w:p w:rsidR="004D44E9" w:rsidRPr="004D44E9" w:rsidRDefault="004D44E9" w:rsidP="004D44E9">
      <w:pPr>
        <w:pStyle w:val="a"/>
        <w:keepLines/>
        <w:numPr>
          <w:ilvl w:val="0"/>
          <w:numId w:val="0"/>
        </w:numPr>
        <w:tabs>
          <w:tab w:val="left" w:pos="567"/>
          <w:tab w:val="left" w:pos="1134"/>
        </w:tabs>
        <w:spacing w:after="0" w:line="240" w:lineRule="auto"/>
        <w:ind w:left="567"/>
        <w:jc w:val="both"/>
        <w:rPr>
          <w:rFonts w:ascii="Tahoma" w:hAnsi="Tahoma" w:cs="Tahoma"/>
          <w:color w:val="000000" w:themeColor="text1"/>
          <w:szCs w:val="20"/>
        </w:rPr>
      </w:pPr>
      <w:r w:rsidRPr="004D44E9">
        <w:rPr>
          <w:rFonts w:ascii="Tahoma" w:hAnsi="Tahoma" w:cs="Tahoma"/>
          <w:color w:val="000000" w:themeColor="text1"/>
          <w:szCs w:val="20"/>
        </w:rPr>
        <w:t>не проводить противозаконные действия (не ограничиваясь указанным: фальсификация, модификация, блокировка, уничтожение или искажение) по сбору, использованию и передаче третьей стороне информации, циркулирующей и хранящейся у Заказчика;</w:t>
      </w:r>
    </w:p>
    <w:p w:rsidR="004D44E9" w:rsidRPr="004D44E9" w:rsidRDefault="004D44E9" w:rsidP="004D44E9">
      <w:pPr>
        <w:pStyle w:val="a"/>
        <w:keepLines/>
        <w:numPr>
          <w:ilvl w:val="0"/>
          <w:numId w:val="0"/>
        </w:numPr>
        <w:tabs>
          <w:tab w:val="left" w:pos="567"/>
          <w:tab w:val="left" w:pos="1134"/>
        </w:tabs>
        <w:spacing w:after="0" w:line="240" w:lineRule="auto"/>
        <w:ind w:left="567"/>
        <w:jc w:val="both"/>
        <w:rPr>
          <w:rFonts w:ascii="Tahoma" w:hAnsi="Tahoma" w:cs="Tahoma"/>
          <w:color w:val="000000" w:themeColor="text1"/>
          <w:szCs w:val="20"/>
        </w:rPr>
      </w:pPr>
      <w:r w:rsidRPr="004D44E9">
        <w:rPr>
          <w:rFonts w:ascii="Tahoma" w:hAnsi="Tahoma" w:cs="Tahoma"/>
          <w:color w:val="000000" w:themeColor="text1"/>
          <w:szCs w:val="20"/>
        </w:rPr>
        <w:t>не осуществлять несанкционированный доступ к информационным ресурсам Заказчика;</w:t>
      </w:r>
    </w:p>
    <w:p w:rsidR="004D44E9" w:rsidRPr="004D44E9" w:rsidRDefault="004D44E9" w:rsidP="004D44E9">
      <w:pPr>
        <w:pStyle w:val="a"/>
        <w:keepLines/>
        <w:numPr>
          <w:ilvl w:val="0"/>
          <w:numId w:val="0"/>
        </w:numPr>
        <w:tabs>
          <w:tab w:val="left" w:pos="567"/>
          <w:tab w:val="left" w:pos="1134"/>
        </w:tabs>
        <w:spacing w:after="0" w:line="240" w:lineRule="auto"/>
        <w:ind w:left="567"/>
        <w:jc w:val="both"/>
        <w:rPr>
          <w:rFonts w:ascii="Tahoma" w:hAnsi="Tahoma" w:cs="Tahoma"/>
          <w:color w:val="000000" w:themeColor="text1"/>
          <w:szCs w:val="20"/>
        </w:rPr>
      </w:pPr>
      <w:r w:rsidRPr="004D44E9">
        <w:rPr>
          <w:rFonts w:ascii="Tahoma" w:hAnsi="Tahoma" w:cs="Tahoma"/>
          <w:color w:val="000000" w:themeColor="text1"/>
          <w:szCs w:val="20"/>
        </w:rPr>
        <w:t>не проводить незаконное копирование информации, циркулирующей или хранящейся у Заказчика;</w:t>
      </w:r>
    </w:p>
    <w:p w:rsidR="004D44E9" w:rsidRPr="004D44E9" w:rsidRDefault="004D44E9" w:rsidP="004D44E9">
      <w:pPr>
        <w:pStyle w:val="a"/>
        <w:keepLines/>
        <w:numPr>
          <w:ilvl w:val="0"/>
          <w:numId w:val="0"/>
        </w:numPr>
        <w:tabs>
          <w:tab w:val="left" w:pos="567"/>
          <w:tab w:val="left" w:pos="1134"/>
        </w:tabs>
        <w:spacing w:after="0" w:line="240" w:lineRule="auto"/>
        <w:ind w:left="567"/>
        <w:jc w:val="both"/>
        <w:rPr>
          <w:rFonts w:ascii="Tahoma" w:hAnsi="Tahoma" w:cs="Tahoma"/>
          <w:color w:val="000000" w:themeColor="text1"/>
          <w:szCs w:val="20"/>
        </w:rPr>
      </w:pPr>
      <w:r w:rsidRPr="004D44E9">
        <w:rPr>
          <w:rFonts w:ascii="Tahoma" w:hAnsi="Tahoma" w:cs="Tahoma"/>
          <w:color w:val="000000" w:themeColor="text1"/>
          <w:szCs w:val="20"/>
        </w:rPr>
        <w:t>не нарушать технологию сбора, накопления, хранения, обработки, преобразования, отображения и передачи информации, в результате чего может быть осуществлено искажение, потеря или незаконное использование информации;</w:t>
      </w:r>
    </w:p>
    <w:p w:rsidR="004D44E9" w:rsidRPr="004D44E9" w:rsidRDefault="004D44E9" w:rsidP="004D44E9">
      <w:pPr>
        <w:pStyle w:val="a"/>
        <w:keepLines/>
        <w:numPr>
          <w:ilvl w:val="0"/>
          <w:numId w:val="0"/>
        </w:numPr>
        <w:tabs>
          <w:tab w:val="left" w:pos="567"/>
          <w:tab w:val="left" w:pos="1134"/>
        </w:tabs>
        <w:spacing w:after="0" w:line="240" w:lineRule="auto"/>
        <w:ind w:left="567"/>
        <w:jc w:val="both"/>
        <w:rPr>
          <w:rFonts w:ascii="Tahoma" w:hAnsi="Tahoma" w:cs="Tahoma"/>
          <w:color w:val="000000" w:themeColor="text1"/>
          <w:szCs w:val="20"/>
        </w:rPr>
      </w:pPr>
      <w:r w:rsidRPr="004D44E9">
        <w:rPr>
          <w:rFonts w:ascii="Tahoma" w:hAnsi="Tahoma" w:cs="Tahoma"/>
          <w:color w:val="000000" w:themeColor="text1"/>
          <w:szCs w:val="20"/>
        </w:rPr>
        <w:t>не внедрять в объекты Заказчика программы-вирусы (загрузочные, файловые и др.);</w:t>
      </w:r>
    </w:p>
    <w:p w:rsidR="004D44E9" w:rsidRPr="004D44E9" w:rsidRDefault="004D44E9" w:rsidP="004D44E9">
      <w:pPr>
        <w:pStyle w:val="a"/>
        <w:keepLines/>
        <w:numPr>
          <w:ilvl w:val="0"/>
          <w:numId w:val="0"/>
        </w:numPr>
        <w:tabs>
          <w:tab w:val="left" w:pos="567"/>
          <w:tab w:val="left" w:pos="1134"/>
        </w:tabs>
        <w:spacing w:after="0" w:line="240" w:lineRule="auto"/>
        <w:ind w:left="567"/>
        <w:jc w:val="both"/>
        <w:rPr>
          <w:rFonts w:ascii="Tahoma" w:hAnsi="Tahoma" w:cs="Tahoma"/>
          <w:color w:val="000000" w:themeColor="text1"/>
          <w:szCs w:val="20"/>
        </w:rPr>
      </w:pPr>
      <w:r w:rsidRPr="004D44E9">
        <w:rPr>
          <w:rFonts w:ascii="Tahoma" w:hAnsi="Tahoma" w:cs="Tahoma"/>
          <w:color w:val="000000" w:themeColor="text1"/>
          <w:szCs w:val="20"/>
        </w:rPr>
        <w:t>не устанавливать программные и аппаратные закладные устройства в технические средства Заказчика;</w:t>
      </w:r>
    </w:p>
    <w:p w:rsidR="004D44E9" w:rsidRPr="004D44E9" w:rsidRDefault="004D44E9" w:rsidP="004D44E9">
      <w:pPr>
        <w:pStyle w:val="a"/>
        <w:keepLines/>
        <w:numPr>
          <w:ilvl w:val="0"/>
          <w:numId w:val="0"/>
        </w:numPr>
        <w:tabs>
          <w:tab w:val="left" w:pos="567"/>
          <w:tab w:val="left" w:pos="1134"/>
        </w:tabs>
        <w:spacing w:after="0" w:line="240" w:lineRule="auto"/>
        <w:ind w:left="567"/>
        <w:jc w:val="both"/>
        <w:rPr>
          <w:rFonts w:ascii="Tahoma" w:hAnsi="Tahoma" w:cs="Tahoma"/>
          <w:color w:val="000000" w:themeColor="text1"/>
          <w:szCs w:val="20"/>
        </w:rPr>
      </w:pPr>
      <w:r w:rsidRPr="004D44E9">
        <w:rPr>
          <w:rFonts w:ascii="Tahoma" w:hAnsi="Tahoma" w:cs="Tahoma"/>
          <w:color w:val="000000" w:themeColor="text1"/>
          <w:szCs w:val="20"/>
        </w:rPr>
        <w:t>не распространять конфиденциальную информацию о выполняемых работах и полученных результатах;</w:t>
      </w:r>
    </w:p>
    <w:p w:rsidR="004D44E9" w:rsidRPr="004D44E9" w:rsidRDefault="004D44E9" w:rsidP="004D44E9">
      <w:pPr>
        <w:pStyle w:val="a"/>
        <w:keepLines/>
        <w:numPr>
          <w:ilvl w:val="0"/>
          <w:numId w:val="0"/>
        </w:numPr>
        <w:tabs>
          <w:tab w:val="left" w:pos="567"/>
          <w:tab w:val="left" w:pos="1134"/>
        </w:tabs>
        <w:spacing w:after="0" w:line="240" w:lineRule="auto"/>
        <w:ind w:left="567"/>
        <w:jc w:val="both"/>
        <w:rPr>
          <w:rFonts w:ascii="Tahoma" w:hAnsi="Tahoma" w:cs="Tahoma"/>
          <w:color w:val="000000" w:themeColor="text1"/>
          <w:szCs w:val="20"/>
        </w:rPr>
      </w:pPr>
      <w:r w:rsidRPr="004D44E9">
        <w:rPr>
          <w:rFonts w:ascii="Tahoma" w:hAnsi="Tahoma" w:cs="Tahoma"/>
          <w:color w:val="000000" w:themeColor="text1"/>
          <w:szCs w:val="20"/>
        </w:rPr>
        <w:t>использовать решения для удаленного доступа, определенные Заказчиком;</w:t>
      </w:r>
    </w:p>
    <w:p w:rsidR="004D44E9" w:rsidRPr="004D44E9" w:rsidRDefault="004D44E9" w:rsidP="004D44E9">
      <w:pPr>
        <w:pStyle w:val="a"/>
        <w:keepLines/>
        <w:numPr>
          <w:ilvl w:val="0"/>
          <w:numId w:val="0"/>
        </w:numPr>
        <w:tabs>
          <w:tab w:val="left" w:pos="567"/>
          <w:tab w:val="left" w:pos="1134"/>
        </w:tabs>
        <w:spacing w:after="0" w:line="240" w:lineRule="auto"/>
        <w:ind w:left="567"/>
        <w:jc w:val="both"/>
        <w:rPr>
          <w:rFonts w:ascii="Tahoma" w:hAnsi="Tahoma" w:cs="Tahoma"/>
          <w:color w:val="000000" w:themeColor="text1"/>
          <w:szCs w:val="20"/>
        </w:rPr>
      </w:pPr>
      <w:r w:rsidRPr="004D44E9">
        <w:rPr>
          <w:rFonts w:ascii="Tahoma" w:hAnsi="Tahoma" w:cs="Tahoma"/>
          <w:color w:val="000000" w:themeColor="text1"/>
          <w:szCs w:val="20"/>
        </w:rPr>
        <w:t>использовать удаленный доступ только в целях исполнения договорных обязанностей между Исполнителем и Заказчиком;</w:t>
      </w:r>
    </w:p>
    <w:p w:rsidR="004D44E9" w:rsidRPr="004D44E9" w:rsidRDefault="004D44E9" w:rsidP="004D44E9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4D44E9">
        <w:rPr>
          <w:color w:val="000000" w:themeColor="text1"/>
        </w:rPr>
        <w:lastRenderedPageBreak/>
        <w:t xml:space="preserve">Авторизация работника Исполнителя должна осуществляться с учетной записью, выданной Заказчиком, принадлежащей сотруднику Исполнителя. Использование чужой учетной записи не допускается. </w:t>
      </w:r>
    </w:p>
    <w:p w:rsidR="004D44E9" w:rsidRPr="004D44E9" w:rsidRDefault="004D44E9" w:rsidP="004D44E9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4D44E9">
        <w:rPr>
          <w:color w:val="000000" w:themeColor="text1"/>
        </w:rPr>
        <w:t>Работник Исполнителя должен принимать меры по защите предоставленных учетных данных и не допускать неавторизованного доступа других лиц к информационным ресурсам Заказчика.</w:t>
      </w:r>
    </w:p>
    <w:p w:rsidR="004D44E9" w:rsidRPr="004D44E9" w:rsidRDefault="004D44E9" w:rsidP="004D44E9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4D44E9">
        <w:rPr>
          <w:color w:val="000000" w:themeColor="text1"/>
        </w:rPr>
        <w:t xml:space="preserve">Исполнитель осуществляет дистанционное подключение к ресурсам Заказчика только с использованием статического IP адреса, согласованного с Заказчиком. Доступ с неизвестных Заказчику IP адресов может блокироваться техническими средствами Заказчика. </w:t>
      </w:r>
    </w:p>
    <w:p w:rsidR="004D44E9" w:rsidRPr="004D44E9" w:rsidRDefault="004D44E9" w:rsidP="004D44E9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4D44E9">
        <w:rPr>
          <w:color w:val="000000" w:themeColor="text1"/>
        </w:rPr>
        <w:t xml:space="preserve">Исполнитель обеспечивает выполнение условия, что все ресурсы, с которых осуществляется удаленное подключение, в том числе АРМ пользователя и другие технические средства и информационные сервисы, географически размещены на территории Российской Федерации. </w:t>
      </w:r>
    </w:p>
    <w:p w:rsidR="004D44E9" w:rsidRPr="004D44E9" w:rsidRDefault="004D44E9" w:rsidP="004D44E9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4D44E9">
        <w:rPr>
          <w:color w:val="000000" w:themeColor="text1"/>
        </w:rPr>
        <w:t>Запрещается подключение работников Исполнителя к ресурсам Заказчика с IP-адресов, расположенных за пределами РФ, (в том числе с использованием VPN-провайдеров, узлов TOR и подсетей хостинговых компаний (VPS/VDS), расположенных на территории РФ).</w:t>
      </w:r>
    </w:p>
    <w:p w:rsidR="004D44E9" w:rsidRPr="004D44E9" w:rsidRDefault="004D44E9" w:rsidP="004D44E9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4D44E9">
        <w:rPr>
          <w:color w:val="000000" w:themeColor="text1"/>
        </w:rPr>
        <w:t>При осуществлении удаленного подключения персонала Исполнителя к объектам информационной или технологической инфраструктуры Заказчика посредством не принадлежащего Заказчику компьютера или иного средства вычислительной техники (ноутбук, мобильное устройство, далее - Оборудование), если это предусмотрено Техническим заданием на работы, такое оборудование должно соответствовать следующим требованиям:</w:t>
      </w:r>
    </w:p>
    <w:p w:rsidR="004D44E9" w:rsidRPr="004D44E9" w:rsidRDefault="004D44E9" w:rsidP="004D44E9">
      <w:pPr>
        <w:pStyle w:val="a"/>
        <w:keepLines/>
        <w:numPr>
          <w:ilvl w:val="0"/>
          <w:numId w:val="0"/>
        </w:numPr>
        <w:tabs>
          <w:tab w:val="left" w:pos="567"/>
          <w:tab w:val="left" w:pos="1134"/>
        </w:tabs>
        <w:spacing w:after="0" w:line="240" w:lineRule="auto"/>
        <w:ind w:left="567"/>
        <w:jc w:val="both"/>
        <w:rPr>
          <w:rFonts w:ascii="Tahoma" w:hAnsi="Tahoma" w:cs="Tahoma"/>
          <w:color w:val="000000" w:themeColor="text1"/>
          <w:szCs w:val="20"/>
        </w:rPr>
      </w:pPr>
      <w:r w:rsidRPr="004D44E9">
        <w:rPr>
          <w:rFonts w:ascii="Tahoma" w:hAnsi="Tahoma" w:cs="Tahoma"/>
          <w:color w:val="000000" w:themeColor="text1"/>
          <w:szCs w:val="20"/>
        </w:rPr>
        <w:t>на Оборудовании должно быть установлено лицензионное общесистемное программное обеспечение, находящееся на поддержке производителя, с установленными актуальными обновлениями, включая обновления безопасности;</w:t>
      </w:r>
    </w:p>
    <w:p w:rsidR="004D44E9" w:rsidRPr="004D44E9" w:rsidRDefault="004D44E9" w:rsidP="004D44E9">
      <w:pPr>
        <w:pStyle w:val="a"/>
        <w:keepLines/>
        <w:numPr>
          <w:ilvl w:val="0"/>
          <w:numId w:val="0"/>
        </w:numPr>
        <w:tabs>
          <w:tab w:val="left" w:pos="567"/>
          <w:tab w:val="left" w:pos="1134"/>
        </w:tabs>
        <w:spacing w:after="0" w:line="240" w:lineRule="auto"/>
        <w:ind w:left="567"/>
        <w:jc w:val="both"/>
        <w:rPr>
          <w:rFonts w:ascii="Tahoma" w:hAnsi="Tahoma" w:cs="Tahoma"/>
          <w:color w:val="000000" w:themeColor="text1"/>
          <w:szCs w:val="20"/>
        </w:rPr>
      </w:pPr>
      <w:r w:rsidRPr="004D44E9">
        <w:rPr>
          <w:rFonts w:ascii="Tahoma" w:hAnsi="Tahoma" w:cs="Tahoma"/>
          <w:color w:val="000000" w:themeColor="text1"/>
          <w:szCs w:val="20"/>
        </w:rPr>
        <w:t>на Оборудовании должно быть установлено и функционировать средство антивирусной защиты, включённое в Единый реестр российских программ для ЭВМ и БД, с актуальными антивирусными базами (дата обновления не старше 7 дней);</w:t>
      </w:r>
    </w:p>
    <w:p w:rsidR="004D44E9" w:rsidRPr="004D44E9" w:rsidRDefault="004D44E9" w:rsidP="004D44E9">
      <w:pPr>
        <w:pStyle w:val="a"/>
        <w:keepLines/>
        <w:numPr>
          <w:ilvl w:val="0"/>
          <w:numId w:val="0"/>
        </w:numPr>
        <w:tabs>
          <w:tab w:val="left" w:pos="567"/>
          <w:tab w:val="left" w:pos="1134"/>
        </w:tabs>
        <w:spacing w:after="0" w:line="240" w:lineRule="auto"/>
        <w:ind w:left="567"/>
        <w:jc w:val="both"/>
        <w:rPr>
          <w:rFonts w:ascii="Tahoma" w:hAnsi="Tahoma" w:cs="Tahoma"/>
          <w:color w:val="000000" w:themeColor="text1"/>
          <w:szCs w:val="20"/>
        </w:rPr>
      </w:pPr>
      <w:r w:rsidRPr="004D44E9">
        <w:rPr>
          <w:rFonts w:ascii="Tahoma" w:hAnsi="Tahoma" w:cs="Tahoma"/>
          <w:color w:val="000000" w:themeColor="text1"/>
          <w:szCs w:val="20"/>
        </w:rPr>
        <w:t>отчет о полной проверке средством антивирусной защиты текущего состояния Оборудования (дата отчета не старше 7 дней) не должен содержать событий выявления ВПО или иных событий безопасности. Отчет может быть запрошен специалистами, ответственными за обеспечение информационной безопасности в Обществе в рамках осуществления оперативных мероприятий (расследования инцидентов ИБ).</w:t>
      </w:r>
    </w:p>
    <w:p w:rsidR="004D44E9" w:rsidRPr="004D44E9" w:rsidRDefault="004D44E9" w:rsidP="004D44E9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4D44E9">
        <w:rPr>
          <w:color w:val="000000" w:themeColor="text1"/>
        </w:rPr>
        <w:t>Удаленный доступ сторонних пользователей к информационным и/или технологическим ресурсам Заказчика, являющихся значимыми объектами критической информационной инфраструктуры (далее - ЗОКИИ), запрещен. В случае необходимости проведения работ на ЗОКИИ, подключение сторонних пользователей к таким объектам и их компонентам допускается только локально на территориальных площадках Заказчика.</w:t>
      </w:r>
    </w:p>
    <w:p w:rsidR="004D44E9" w:rsidRPr="004D44E9" w:rsidRDefault="004D44E9" w:rsidP="004D44E9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4D44E9">
        <w:rPr>
          <w:color w:val="000000" w:themeColor="text1"/>
        </w:rPr>
        <w:t>Исполнитель самостоятельно осуществляет выбор провайдера услуг Интернет, координацию установки оборудования и программного обеспечения, оплату соответствующих тарифов.</w:t>
      </w:r>
    </w:p>
    <w:p w:rsidR="004D44E9" w:rsidRPr="004D44E9" w:rsidRDefault="004D44E9" w:rsidP="004D44E9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4D44E9">
        <w:rPr>
          <w:color w:val="000000" w:themeColor="text1"/>
        </w:rPr>
        <w:t>Настройка и сопровождение оборудования, с которого осуществляется удалённый доступ к ресурсам Заказчика, а также установленного на оборудовании программного обеспечения, осуществляется Исполнителем.</w:t>
      </w:r>
    </w:p>
    <w:p w:rsidR="004D44E9" w:rsidRPr="004D44E9" w:rsidRDefault="004D44E9" w:rsidP="004D44E9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4D44E9">
        <w:rPr>
          <w:color w:val="000000" w:themeColor="text1"/>
        </w:rPr>
        <w:t>Запрещается использовать систему удаленного доступа для организации перманентного подключения сторонних сетей, в том числе локальных сетей Исполнителя.</w:t>
      </w:r>
    </w:p>
    <w:p w:rsidR="004D44E9" w:rsidRPr="004D44E9" w:rsidRDefault="004D44E9" w:rsidP="004D44E9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4D44E9">
        <w:rPr>
          <w:color w:val="000000" w:themeColor="text1"/>
        </w:rPr>
        <w:t>Заказчик оставляет за собой право принимать меры с целью защиты своих информационных, программных и системных активов, свою репутацию и инвестиции в программное обеспечение и разработанные сервисы при помощи строгих мер контроля и предотвращения нелегитимного использования сети Интернет или удаленного доступа.</w:t>
      </w:r>
    </w:p>
    <w:p w:rsidR="004D44E9" w:rsidRPr="004D44E9" w:rsidRDefault="004D44E9" w:rsidP="004D44E9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4D44E9">
        <w:rPr>
          <w:color w:val="000000" w:themeColor="text1"/>
        </w:rPr>
        <w:t>Заказчик осуществляет контроль использования удаленного доступа к собственной инфраструктуре и может ограничивать удаленный доступ в случае выявления нарушений настоящих требований.</w:t>
      </w:r>
    </w:p>
    <w:p w:rsidR="004D44E9" w:rsidRPr="004D44E9" w:rsidRDefault="004D44E9" w:rsidP="004D44E9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4D44E9">
        <w:rPr>
          <w:color w:val="000000" w:themeColor="text1"/>
        </w:rPr>
        <w:t>В случае компрометации либо подозрения на компрометацию учетной записи или оборудования Исполнителя, Исполнитель обязан уведомить об этом инциденте Заказчика в кратчайший срок с момента установления такого события.</w:t>
      </w:r>
    </w:p>
    <w:p w:rsidR="004D44E9" w:rsidRPr="004D44E9" w:rsidRDefault="004D44E9" w:rsidP="004D44E9">
      <w:pPr>
        <w:pStyle w:val="a6"/>
        <w:tabs>
          <w:tab w:val="left" w:pos="1134"/>
        </w:tabs>
        <w:spacing w:after="0" w:line="240" w:lineRule="auto"/>
        <w:ind w:left="0" w:firstLine="567"/>
        <w:jc w:val="both"/>
        <w:rPr>
          <w:rFonts w:ascii="Tahoma" w:eastAsia="Times New Roman" w:hAnsi="Tahoma" w:cs="Tahoma"/>
          <w:b/>
          <w:bCs/>
          <w:color w:val="000000" w:themeColor="text1"/>
          <w:sz w:val="20"/>
          <w:szCs w:val="20"/>
        </w:rPr>
      </w:pPr>
    </w:p>
    <w:p w:rsidR="004D44E9" w:rsidRPr="004D44E9" w:rsidRDefault="004D44E9" w:rsidP="004D44E9">
      <w:pPr>
        <w:pStyle w:val="a6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ahoma" w:eastAsia="Times New Roman" w:hAnsi="Tahoma" w:cs="Tahoma"/>
          <w:b/>
          <w:bCs/>
          <w:color w:val="000000" w:themeColor="text1"/>
          <w:sz w:val="20"/>
          <w:szCs w:val="20"/>
        </w:rPr>
      </w:pPr>
      <w:r w:rsidRPr="004D44E9">
        <w:rPr>
          <w:rFonts w:ascii="Tahoma" w:eastAsia="Times New Roman" w:hAnsi="Tahoma" w:cs="Tahoma"/>
          <w:b/>
          <w:bCs/>
          <w:color w:val="000000" w:themeColor="text1"/>
          <w:sz w:val="20"/>
          <w:szCs w:val="20"/>
        </w:rPr>
        <w:t>Порядок оформления</w:t>
      </w:r>
    </w:p>
    <w:p w:rsidR="004D44E9" w:rsidRPr="004D44E9" w:rsidRDefault="004D44E9" w:rsidP="004D44E9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4D44E9">
        <w:rPr>
          <w:color w:val="000000" w:themeColor="text1"/>
        </w:rPr>
        <w:t>Нарушение настоящих требований со стороны Исполнителя может влечь за собой в отношении Исполнителя административную и (или) уголовную ответственность в соответствии с законодательством Российской Федерации.</w:t>
      </w:r>
    </w:p>
    <w:p w:rsidR="004D44E9" w:rsidRPr="004D44E9" w:rsidRDefault="004D44E9" w:rsidP="004D44E9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4D44E9">
        <w:rPr>
          <w:color w:val="000000" w:themeColor="text1"/>
        </w:rPr>
        <w:t xml:space="preserve">Доступ сотрудникам Исполнителя к объектам Заказчика предоставляется при условии выполнения настоящих требований, а также в соответствии с требованиями законодательства РФ. </w:t>
      </w:r>
    </w:p>
    <w:p w:rsidR="004D44E9" w:rsidRPr="004D44E9" w:rsidRDefault="004D44E9" w:rsidP="004D44E9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4D44E9">
        <w:rPr>
          <w:color w:val="000000" w:themeColor="text1"/>
        </w:rPr>
        <w:t xml:space="preserve">Доступ предоставляется, только определенному кругу лиц и устройств, которым разрешен удалённый доступ к программным и программно-аппаратным средствам объекта Заказчика. </w:t>
      </w:r>
    </w:p>
    <w:p w:rsidR="004D44E9" w:rsidRPr="004D44E9" w:rsidRDefault="004D44E9" w:rsidP="004D44E9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4D44E9">
        <w:rPr>
          <w:color w:val="000000" w:themeColor="text1"/>
        </w:rPr>
        <w:lastRenderedPageBreak/>
        <w:t>Форма предоставления сведений о перечне лиц и устройств Исполнителя, которым должен быть предоставлен удалённый доступ к программным и программно-аппаратным средствам: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276"/>
        <w:gridCol w:w="1559"/>
        <w:gridCol w:w="1559"/>
        <w:gridCol w:w="1418"/>
        <w:gridCol w:w="1559"/>
        <w:gridCol w:w="1276"/>
      </w:tblGrid>
      <w:tr w:rsidR="004D44E9" w:rsidRPr="004D44E9" w:rsidTr="00EF0C3E">
        <w:trPr>
          <w:trHeight w:val="2958"/>
        </w:trPr>
        <w:tc>
          <w:tcPr>
            <w:tcW w:w="851" w:type="dxa"/>
            <w:shd w:val="clear" w:color="auto" w:fill="auto"/>
            <w:vAlign w:val="center"/>
          </w:tcPr>
          <w:p w:rsidR="004D44E9" w:rsidRPr="004D44E9" w:rsidRDefault="004D44E9" w:rsidP="004D44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276" w:type="dxa"/>
            <w:vAlign w:val="center"/>
          </w:tcPr>
          <w:p w:rsidR="004D44E9" w:rsidRPr="004D44E9" w:rsidRDefault="004D44E9" w:rsidP="004D44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ФИО персонала Исполнителя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D44E9" w:rsidRPr="004D44E9" w:rsidRDefault="004D44E9" w:rsidP="004D44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 xml:space="preserve">Статические </w:t>
            </w:r>
            <w:r w:rsidRPr="004D44E9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val="en-US" w:eastAsia="ru-RU"/>
              </w:rPr>
              <w:t>IP</w:t>
            </w:r>
            <w:r w:rsidRPr="004D44E9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-адреса, с которых будет осуществляться подключение (удаленного устройства).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D44E9" w:rsidRPr="004D44E9" w:rsidRDefault="004D44E9" w:rsidP="004D44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val="en-US" w:eastAsia="ru-RU"/>
              </w:rPr>
              <w:t>MAC</w:t>
            </w:r>
            <w:r w:rsidRPr="004D44E9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-адрес устройства с которого будет осуществляться подключение (удаленного устройства).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44E9" w:rsidRPr="004D44E9" w:rsidRDefault="004D44E9" w:rsidP="004D44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Контактные данных (мобильный телефон и электронная почта).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D44E9" w:rsidRPr="004D44E9" w:rsidRDefault="004D44E9" w:rsidP="004D44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Отметка (подпись и дата) об ознакомлении с мерами безопасности, об ознакомлении с ответственностью, о согласии на обработку персональных данных.</w:t>
            </w:r>
          </w:p>
        </w:tc>
        <w:tc>
          <w:tcPr>
            <w:tcW w:w="1276" w:type="dxa"/>
            <w:vAlign w:val="center"/>
          </w:tcPr>
          <w:p w:rsidR="004D44E9" w:rsidRPr="004D44E9" w:rsidRDefault="004D44E9" w:rsidP="004D44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Адрес расположения устройства</w:t>
            </w:r>
          </w:p>
        </w:tc>
      </w:tr>
      <w:tr w:rsidR="004D44E9" w:rsidRPr="004D44E9" w:rsidTr="00EF0C3E">
        <w:trPr>
          <w:trHeight w:val="853"/>
        </w:trPr>
        <w:tc>
          <w:tcPr>
            <w:tcW w:w="851" w:type="dxa"/>
            <w:shd w:val="clear" w:color="auto" w:fill="auto"/>
          </w:tcPr>
          <w:p w:rsidR="004D44E9" w:rsidRPr="004D44E9" w:rsidRDefault="004D44E9" w:rsidP="004D44E9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  <w:t>1.</w:t>
            </w:r>
          </w:p>
          <w:p w:rsidR="004D44E9" w:rsidRPr="004D44E9" w:rsidRDefault="004D44E9" w:rsidP="004D44E9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76" w:type="dxa"/>
          </w:tcPr>
          <w:p w:rsidR="004D44E9" w:rsidRPr="004D44E9" w:rsidRDefault="004D44E9" w:rsidP="004D44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  <w:t>(Обязательно для заполнения)</w:t>
            </w:r>
          </w:p>
        </w:tc>
        <w:tc>
          <w:tcPr>
            <w:tcW w:w="1559" w:type="dxa"/>
            <w:shd w:val="clear" w:color="auto" w:fill="auto"/>
          </w:tcPr>
          <w:p w:rsidR="004D44E9" w:rsidRPr="004D44E9" w:rsidRDefault="004D44E9" w:rsidP="004D44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  <w:t>(Обязательно для заполнения)</w:t>
            </w:r>
          </w:p>
        </w:tc>
        <w:tc>
          <w:tcPr>
            <w:tcW w:w="1559" w:type="dxa"/>
            <w:shd w:val="clear" w:color="auto" w:fill="auto"/>
          </w:tcPr>
          <w:p w:rsidR="004D44E9" w:rsidRPr="004D44E9" w:rsidRDefault="004D44E9" w:rsidP="004D44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  <w:t>(Обязательно для заполнения)</w:t>
            </w:r>
          </w:p>
        </w:tc>
        <w:tc>
          <w:tcPr>
            <w:tcW w:w="1418" w:type="dxa"/>
            <w:shd w:val="clear" w:color="auto" w:fill="auto"/>
          </w:tcPr>
          <w:p w:rsidR="004D44E9" w:rsidRPr="004D44E9" w:rsidRDefault="004D44E9" w:rsidP="004D44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  <w:t>(Обязательно для заполнения)</w:t>
            </w:r>
          </w:p>
        </w:tc>
        <w:tc>
          <w:tcPr>
            <w:tcW w:w="1559" w:type="dxa"/>
            <w:shd w:val="clear" w:color="auto" w:fill="auto"/>
          </w:tcPr>
          <w:p w:rsidR="004D44E9" w:rsidRPr="004D44E9" w:rsidRDefault="004D44E9" w:rsidP="004D44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  <w:t>(Обязательно для заполнения)</w:t>
            </w:r>
          </w:p>
        </w:tc>
        <w:tc>
          <w:tcPr>
            <w:tcW w:w="1276" w:type="dxa"/>
          </w:tcPr>
          <w:p w:rsidR="004D44E9" w:rsidRPr="004D44E9" w:rsidRDefault="004D44E9" w:rsidP="004D44E9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D44E9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  <w:t>(Обязательно для заполнения)</w:t>
            </w:r>
          </w:p>
        </w:tc>
      </w:tr>
    </w:tbl>
    <w:p w:rsidR="004D44E9" w:rsidRPr="004D44E9" w:rsidRDefault="004D44E9" w:rsidP="004D44E9">
      <w:pPr>
        <w:pStyle w:val="affffb"/>
        <w:tabs>
          <w:tab w:val="left" w:pos="993"/>
          <w:tab w:val="left" w:pos="1134"/>
        </w:tabs>
        <w:spacing w:after="0"/>
        <w:ind w:firstLine="567"/>
        <w:rPr>
          <w:color w:val="000000" w:themeColor="text1"/>
        </w:rPr>
      </w:pPr>
    </w:p>
    <w:p w:rsidR="004D44E9" w:rsidRPr="004D44E9" w:rsidRDefault="004D44E9" w:rsidP="004D44E9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4D44E9">
        <w:rPr>
          <w:color w:val="000000" w:themeColor="text1"/>
        </w:rPr>
        <w:t xml:space="preserve">Заявки на предоставление доступа направляются Исполнителем Заказчику в рабочее время Заказчика. Заказчик рассматривает заявки в течение 5 рабочих дней со следующего рабочего дня после получения Заказчиком заявки на предоставление удаленного доступа. После рассмотрения заявки Заказчик в течение 3 рабочих дней направляет Исполнителю информацию о рассмотрении заявки. </w:t>
      </w:r>
    </w:p>
    <w:p w:rsidR="004D44E9" w:rsidRPr="004D44E9" w:rsidRDefault="004D44E9" w:rsidP="004D44E9">
      <w:pPr>
        <w:pStyle w:val="a6"/>
        <w:tabs>
          <w:tab w:val="left" w:pos="1134"/>
        </w:tabs>
        <w:spacing w:after="0" w:line="240" w:lineRule="auto"/>
        <w:ind w:left="0" w:firstLine="567"/>
        <w:jc w:val="both"/>
        <w:rPr>
          <w:rFonts w:ascii="Tahoma" w:eastAsia="Times New Roman" w:hAnsi="Tahoma" w:cs="Tahoma"/>
          <w:b/>
          <w:bCs/>
          <w:color w:val="000000" w:themeColor="text1"/>
          <w:sz w:val="20"/>
          <w:szCs w:val="20"/>
        </w:rPr>
      </w:pPr>
    </w:p>
    <w:p w:rsidR="004D44E9" w:rsidRPr="004D44E9" w:rsidRDefault="004D44E9" w:rsidP="004D44E9">
      <w:pPr>
        <w:pStyle w:val="a6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ahoma" w:eastAsia="Times New Roman" w:hAnsi="Tahoma" w:cs="Tahoma"/>
          <w:b/>
          <w:bCs/>
          <w:color w:val="000000" w:themeColor="text1"/>
          <w:sz w:val="20"/>
          <w:szCs w:val="20"/>
        </w:rPr>
      </w:pPr>
      <w:r w:rsidRPr="004D44E9">
        <w:rPr>
          <w:rFonts w:ascii="Tahoma" w:eastAsia="Times New Roman" w:hAnsi="Tahoma" w:cs="Tahoma"/>
          <w:b/>
          <w:bCs/>
          <w:color w:val="000000" w:themeColor="text1"/>
          <w:sz w:val="20"/>
          <w:szCs w:val="20"/>
        </w:rPr>
        <w:t xml:space="preserve">Порядок надзора за исполнением требований безопасности. </w:t>
      </w:r>
    </w:p>
    <w:p w:rsidR="004D44E9" w:rsidRPr="004D44E9" w:rsidRDefault="004D44E9" w:rsidP="004D44E9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4D44E9">
        <w:rPr>
          <w:color w:val="000000" w:themeColor="text1"/>
        </w:rPr>
        <w:t>Исполнитель обязан в полном объеме и определённые Заказчиком сроки выполнить все требования, направленные на выполнение Исполнителем мероприятий по обеспечению необходимого Заказчику уровня защиты информации. Под необходимыми требованиями понимаются требования, указанные в настоящем документе.</w:t>
      </w:r>
    </w:p>
    <w:p w:rsidR="004D44E9" w:rsidRPr="004D44E9" w:rsidRDefault="004D44E9" w:rsidP="004D44E9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4D44E9">
        <w:rPr>
          <w:color w:val="000000" w:themeColor="text1"/>
        </w:rPr>
        <w:t>Заказчик для контроля исполнения требований по защите информации имеет право:</w:t>
      </w:r>
    </w:p>
    <w:p w:rsidR="004D44E9" w:rsidRPr="004D44E9" w:rsidRDefault="004D44E9" w:rsidP="004D44E9">
      <w:pPr>
        <w:pStyle w:val="a"/>
        <w:keepLines/>
        <w:numPr>
          <w:ilvl w:val="0"/>
          <w:numId w:val="0"/>
        </w:numPr>
        <w:tabs>
          <w:tab w:val="left" w:pos="567"/>
          <w:tab w:val="left" w:pos="1134"/>
        </w:tabs>
        <w:spacing w:after="0" w:line="240" w:lineRule="auto"/>
        <w:ind w:left="567"/>
        <w:jc w:val="both"/>
        <w:rPr>
          <w:rFonts w:ascii="Tahoma" w:hAnsi="Tahoma" w:cs="Tahoma"/>
          <w:color w:val="000000" w:themeColor="text1"/>
          <w:szCs w:val="20"/>
        </w:rPr>
      </w:pPr>
      <w:r w:rsidRPr="004D44E9">
        <w:rPr>
          <w:rFonts w:ascii="Tahoma" w:hAnsi="Tahoma" w:cs="Tahoma"/>
          <w:color w:val="000000" w:themeColor="text1"/>
          <w:szCs w:val="20"/>
        </w:rPr>
        <w:t>использовать имеющиеся у Заказчика средства контроля утечки конфиденциальной информации;</w:t>
      </w:r>
    </w:p>
    <w:p w:rsidR="004D44E9" w:rsidRPr="004D44E9" w:rsidRDefault="004D44E9" w:rsidP="004D44E9">
      <w:pPr>
        <w:pStyle w:val="a"/>
        <w:keepLines/>
        <w:numPr>
          <w:ilvl w:val="0"/>
          <w:numId w:val="0"/>
        </w:numPr>
        <w:tabs>
          <w:tab w:val="left" w:pos="567"/>
          <w:tab w:val="left" w:pos="1134"/>
        </w:tabs>
        <w:spacing w:after="0" w:line="240" w:lineRule="auto"/>
        <w:ind w:left="567"/>
        <w:jc w:val="both"/>
        <w:rPr>
          <w:rFonts w:ascii="Tahoma" w:hAnsi="Tahoma" w:cs="Tahoma"/>
          <w:color w:val="000000" w:themeColor="text1"/>
          <w:szCs w:val="20"/>
        </w:rPr>
      </w:pPr>
      <w:r w:rsidRPr="004D44E9">
        <w:rPr>
          <w:rFonts w:ascii="Tahoma" w:hAnsi="Tahoma" w:cs="Tahoma"/>
          <w:color w:val="000000" w:themeColor="text1"/>
          <w:szCs w:val="20"/>
        </w:rPr>
        <w:t>использовать имеющиеся у Заказчика средства контроля действий пользователей;</w:t>
      </w:r>
    </w:p>
    <w:p w:rsidR="004D44E9" w:rsidRPr="004D44E9" w:rsidRDefault="004D44E9" w:rsidP="004D44E9">
      <w:pPr>
        <w:pStyle w:val="a"/>
        <w:keepLines/>
        <w:numPr>
          <w:ilvl w:val="0"/>
          <w:numId w:val="0"/>
        </w:numPr>
        <w:tabs>
          <w:tab w:val="left" w:pos="567"/>
          <w:tab w:val="left" w:pos="1134"/>
        </w:tabs>
        <w:spacing w:after="0" w:line="240" w:lineRule="auto"/>
        <w:ind w:left="567"/>
        <w:jc w:val="both"/>
        <w:rPr>
          <w:rFonts w:ascii="Tahoma" w:hAnsi="Tahoma" w:cs="Tahoma"/>
          <w:color w:val="000000" w:themeColor="text1"/>
          <w:szCs w:val="20"/>
        </w:rPr>
      </w:pPr>
      <w:r w:rsidRPr="004D44E9">
        <w:rPr>
          <w:rFonts w:ascii="Tahoma" w:hAnsi="Tahoma" w:cs="Tahoma"/>
          <w:color w:val="000000" w:themeColor="text1"/>
          <w:szCs w:val="20"/>
        </w:rPr>
        <w:t>осуществлять контроль соблюдения Исполнителем требований по защите информации, в т.ч. требовать от Исполнителя предоставить используемую Исполнителем технику для проверки функционирования средств защиты информации в рамках действующих договорных отношений между Заказчиком и Исполнителем.</w:t>
      </w:r>
    </w:p>
    <w:p w:rsidR="004D44E9" w:rsidRPr="004D44E9" w:rsidRDefault="004D44E9" w:rsidP="004D44E9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4D44E9">
        <w:rPr>
          <w:color w:val="000000" w:themeColor="text1"/>
        </w:rPr>
        <w:t>Заказчик имеет право в одностороннем порядке приостановить или прекратить предоставление удаленного доступа Исполнителю, а Исполнитель обязан выполнить связанные с этим решением мероприятия в сроки, обозначенные Заказчиком.</w:t>
      </w:r>
    </w:p>
    <w:p w:rsidR="004D44E9" w:rsidRPr="004D44E9" w:rsidRDefault="004D44E9" w:rsidP="004D44E9">
      <w:pPr>
        <w:pStyle w:val="affffb"/>
        <w:numPr>
          <w:ilvl w:val="1"/>
          <w:numId w:val="36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4D44E9">
        <w:rPr>
          <w:color w:val="000000" w:themeColor="text1"/>
        </w:rPr>
        <w:t>Основания для непредоставления, приостановки или прекращения предоставления удаленного доступа:</w:t>
      </w:r>
    </w:p>
    <w:p w:rsidR="004D44E9" w:rsidRPr="004D44E9" w:rsidRDefault="004D44E9" w:rsidP="004D44E9">
      <w:pPr>
        <w:pStyle w:val="a"/>
        <w:keepLines/>
        <w:numPr>
          <w:ilvl w:val="0"/>
          <w:numId w:val="0"/>
        </w:numPr>
        <w:tabs>
          <w:tab w:val="left" w:pos="567"/>
          <w:tab w:val="left" w:pos="1134"/>
        </w:tabs>
        <w:spacing w:after="0" w:line="240" w:lineRule="auto"/>
        <w:ind w:left="567"/>
        <w:jc w:val="both"/>
        <w:rPr>
          <w:rFonts w:ascii="Tahoma" w:hAnsi="Tahoma" w:cs="Tahoma"/>
          <w:color w:val="000000" w:themeColor="text1"/>
          <w:szCs w:val="20"/>
        </w:rPr>
      </w:pPr>
      <w:r w:rsidRPr="004D44E9">
        <w:rPr>
          <w:rFonts w:ascii="Tahoma" w:hAnsi="Tahoma" w:cs="Tahoma"/>
          <w:color w:val="000000" w:themeColor="text1"/>
          <w:szCs w:val="20"/>
        </w:rPr>
        <w:t>не исполнение (в т.ч. нарушение) со стороны Исполнителя требований Заказчика по защите информации, принадлежащей Заказчику, к которой Исполнитель получил доступ и которую он обрабатывал в рамках исполнения договорных отношений с Заказчиком;</w:t>
      </w:r>
    </w:p>
    <w:p w:rsidR="004D44E9" w:rsidRPr="004D44E9" w:rsidRDefault="004D44E9" w:rsidP="004D44E9">
      <w:pPr>
        <w:pStyle w:val="a"/>
        <w:keepLines/>
        <w:numPr>
          <w:ilvl w:val="0"/>
          <w:numId w:val="0"/>
        </w:numPr>
        <w:tabs>
          <w:tab w:val="left" w:pos="567"/>
          <w:tab w:val="left" w:pos="1134"/>
        </w:tabs>
        <w:spacing w:after="0" w:line="240" w:lineRule="auto"/>
        <w:ind w:left="567"/>
        <w:jc w:val="both"/>
        <w:rPr>
          <w:rFonts w:ascii="Tahoma" w:hAnsi="Tahoma" w:cs="Tahoma"/>
          <w:color w:val="000000" w:themeColor="text1"/>
          <w:szCs w:val="20"/>
        </w:rPr>
      </w:pPr>
      <w:r w:rsidRPr="004D44E9">
        <w:rPr>
          <w:rFonts w:ascii="Tahoma" w:hAnsi="Tahoma" w:cs="Tahoma"/>
          <w:color w:val="000000" w:themeColor="text1"/>
          <w:szCs w:val="20"/>
        </w:rPr>
        <w:t>прекращение договорных отношений между сторонами;</w:t>
      </w:r>
    </w:p>
    <w:p w:rsidR="004D44E9" w:rsidRPr="004D44E9" w:rsidRDefault="004D44E9" w:rsidP="004D44E9">
      <w:pPr>
        <w:pStyle w:val="a"/>
        <w:keepLines/>
        <w:numPr>
          <w:ilvl w:val="0"/>
          <w:numId w:val="0"/>
        </w:numPr>
        <w:tabs>
          <w:tab w:val="left" w:pos="567"/>
          <w:tab w:val="left" w:pos="1134"/>
        </w:tabs>
        <w:spacing w:after="0" w:line="240" w:lineRule="auto"/>
        <w:ind w:left="567"/>
        <w:jc w:val="both"/>
        <w:rPr>
          <w:rFonts w:ascii="Tahoma" w:hAnsi="Tahoma" w:cs="Tahoma"/>
          <w:color w:val="000000" w:themeColor="text1"/>
          <w:szCs w:val="20"/>
        </w:rPr>
      </w:pPr>
      <w:r w:rsidRPr="004D44E9">
        <w:rPr>
          <w:rFonts w:ascii="Tahoma" w:hAnsi="Tahoma" w:cs="Tahoma"/>
          <w:color w:val="000000" w:themeColor="text1"/>
          <w:szCs w:val="20"/>
        </w:rPr>
        <w:t xml:space="preserve">предписание федерального органа исполнительной власти Российской Федерации уполномоченного в области обеспечения функционирования государственной системы обнаружения, предупреждения, ликвидации последствий компьютерных атак на информационные ресурсы Российской Федерации и федерального органа исполнительной власти, уполномоченного в области обеспечения безопасности информации Российской Федерации. </w:t>
      </w:r>
    </w:p>
    <w:p w:rsidR="004D44E9" w:rsidRPr="004D44E9" w:rsidRDefault="004D44E9" w:rsidP="004D44E9">
      <w:pPr>
        <w:pStyle w:val="a"/>
        <w:numPr>
          <w:ilvl w:val="0"/>
          <w:numId w:val="0"/>
        </w:numPr>
        <w:spacing w:after="0" w:line="240" w:lineRule="auto"/>
        <w:ind w:left="567"/>
        <w:rPr>
          <w:rFonts w:ascii="Tahoma" w:hAnsi="Tahoma" w:cs="Tahoma"/>
          <w:color w:val="000000" w:themeColor="text1"/>
          <w:szCs w:val="20"/>
        </w:rPr>
      </w:pPr>
    </w:p>
    <w:p w:rsidR="004D44E9" w:rsidRPr="004D44E9" w:rsidRDefault="004D44E9" w:rsidP="004D44E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B609C" w:rsidRPr="004D44E9" w:rsidRDefault="00CB609C" w:rsidP="004D44E9">
      <w:pPr>
        <w:pStyle w:val="a6"/>
        <w:spacing w:after="0" w:line="240" w:lineRule="auto"/>
        <w:ind w:left="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CB609C" w:rsidRPr="004D44E9" w:rsidSect="00302094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B1D" w:rsidRDefault="00461B1D" w:rsidP="00094EAF">
      <w:pPr>
        <w:spacing w:after="0" w:line="240" w:lineRule="auto"/>
      </w:pPr>
      <w:r>
        <w:separator/>
      </w:r>
    </w:p>
  </w:endnote>
  <w:endnote w:type="continuationSeparator" w:id="0">
    <w:p w:rsidR="00461B1D" w:rsidRDefault="00461B1D" w:rsidP="00094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B1D" w:rsidRDefault="00461B1D" w:rsidP="00094EAF">
      <w:pPr>
        <w:spacing w:after="0" w:line="240" w:lineRule="auto"/>
      </w:pPr>
      <w:r>
        <w:separator/>
      </w:r>
    </w:p>
  </w:footnote>
  <w:footnote w:type="continuationSeparator" w:id="0">
    <w:p w:rsidR="00461B1D" w:rsidRDefault="00461B1D" w:rsidP="00094E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7E261F9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0"/>
    <w:multiLevelType w:val="singleLevel"/>
    <w:tmpl w:val="3F0C434A"/>
    <w:lvl w:ilvl="0">
      <w:start w:val="1"/>
      <w:numFmt w:val="bullet"/>
      <w:pStyle w:val="5"/>
      <w:lvlText w:val=""/>
      <w:lvlJc w:val="left"/>
      <w:pPr>
        <w:ind w:left="1800" w:hanging="360"/>
      </w:pPr>
      <w:rPr>
        <w:rFonts w:ascii="Symbol" w:hAnsi="Symbol" w:hint="default"/>
        <w:color w:val="ED7D31"/>
      </w:rPr>
    </w:lvl>
  </w:abstractNum>
  <w:abstractNum w:abstractNumId="2" w15:restartNumberingAfterBreak="0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color w:val="C45911"/>
      </w:rPr>
    </w:lvl>
  </w:abstractNum>
  <w:abstractNum w:abstractNumId="3" w15:restartNumberingAfterBreak="0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80" w:hanging="360"/>
      </w:pPr>
      <w:rPr>
        <w:rFonts w:ascii="Wingdings 3" w:hAnsi="Wingdings 3" w:hint="default"/>
        <w:color w:val="808080"/>
      </w:rPr>
    </w:lvl>
  </w:abstractNum>
  <w:abstractNum w:abstractNumId="4" w15:restartNumberingAfterBreak="0">
    <w:nsid w:val="FFFFFF83"/>
    <w:multiLevelType w:val="singleLevel"/>
    <w:tmpl w:val="5B846FA6"/>
    <w:lvl w:ilvl="0">
      <w:start w:val="1"/>
      <w:numFmt w:val="bullet"/>
      <w:pStyle w:val="20"/>
      <w:lvlText w:val=""/>
      <w:lvlJc w:val="left"/>
      <w:pPr>
        <w:ind w:left="720" w:hanging="360"/>
      </w:pPr>
      <w:rPr>
        <w:rFonts w:ascii="Wingdings 3" w:hAnsi="Wingdings 3" w:hint="default"/>
        <w:color w:val="ED7D31"/>
      </w:rPr>
    </w:lvl>
  </w:abstractNum>
  <w:abstractNum w:abstractNumId="5" w15:restartNumberingAfterBreak="0">
    <w:nsid w:val="FFFFFF89"/>
    <w:multiLevelType w:val="singleLevel"/>
    <w:tmpl w:val="5232A7C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4777896"/>
    <w:multiLevelType w:val="multilevel"/>
    <w:tmpl w:val="6362FADC"/>
    <w:lvl w:ilvl="0">
      <w:start w:val="3"/>
      <w:numFmt w:val="decimal"/>
      <w:lvlText w:val="%1."/>
      <w:lvlJc w:val="left"/>
      <w:pPr>
        <w:ind w:left="825" w:hanging="82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825" w:hanging="825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825" w:hanging="825"/>
      </w:pPr>
      <w:rPr>
        <w:rFonts w:cs="Times New Roman"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 w15:restartNumberingAfterBreak="0">
    <w:nsid w:val="0572288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0A201FA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D996005"/>
    <w:multiLevelType w:val="hybridMultilevel"/>
    <w:tmpl w:val="A2ECC210"/>
    <w:lvl w:ilvl="0" w:tplc="EEE2DF58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7">
      <w:start w:val="1"/>
      <w:numFmt w:val="lowerLetter"/>
      <w:lvlText w:val="%2)"/>
      <w:lvlJc w:val="left"/>
      <w:pPr>
        <w:ind w:left="513" w:hanging="360"/>
      </w:pPr>
      <w:rPr>
        <w:rFonts w:cs="Times New Roman"/>
      </w:rPr>
    </w:lvl>
    <w:lvl w:ilvl="2" w:tplc="971C867A">
      <w:start w:val="1"/>
      <w:numFmt w:val="lowerLetter"/>
      <w:lvlText w:val="%3."/>
      <w:lvlJc w:val="left"/>
      <w:pPr>
        <w:ind w:left="1413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10" w15:restartNumberingAfterBreak="0">
    <w:nsid w:val="0F76452B"/>
    <w:multiLevelType w:val="hybridMultilevel"/>
    <w:tmpl w:val="A3DEFB58"/>
    <w:lvl w:ilvl="0" w:tplc="CC403BEE">
      <w:start w:val="1"/>
      <w:numFmt w:val="bullet"/>
      <w:lvlText w:val="-"/>
      <w:lvlJc w:val="left"/>
      <w:pPr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0361336"/>
    <w:multiLevelType w:val="multilevel"/>
    <w:tmpl w:val="20688C7E"/>
    <w:lvl w:ilvl="0">
      <w:start w:val="4"/>
      <w:numFmt w:val="decimal"/>
      <w:lvlText w:val="%1."/>
      <w:lvlJc w:val="left"/>
      <w:pPr>
        <w:ind w:left="825" w:hanging="8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25" w:hanging="8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25" w:hanging="825"/>
      </w:pPr>
      <w:rPr>
        <w:rFonts w:cs="Times New Roman"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 w15:restartNumberingAfterBreak="0">
    <w:nsid w:val="125D1B18"/>
    <w:multiLevelType w:val="multilevel"/>
    <w:tmpl w:val="4748286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000000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25683425"/>
    <w:multiLevelType w:val="hybridMultilevel"/>
    <w:tmpl w:val="5D063402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292B1C78"/>
    <w:multiLevelType w:val="hybridMultilevel"/>
    <w:tmpl w:val="BDF852B2"/>
    <w:lvl w:ilvl="0" w:tplc="04190001">
      <w:start w:val="1"/>
      <w:numFmt w:val="bullet"/>
      <w:lvlText w:val=""/>
      <w:lvlJc w:val="left"/>
      <w:pPr>
        <w:ind w:left="2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3" w:hanging="360"/>
      </w:pPr>
      <w:rPr>
        <w:rFonts w:ascii="Wingdings" w:hAnsi="Wingdings" w:hint="default"/>
      </w:rPr>
    </w:lvl>
  </w:abstractNum>
  <w:abstractNum w:abstractNumId="15" w15:restartNumberingAfterBreak="0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341FFF"/>
    <w:multiLevelType w:val="hybridMultilevel"/>
    <w:tmpl w:val="9B00E894"/>
    <w:lvl w:ilvl="0" w:tplc="041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7" w15:restartNumberingAfterBreak="0">
    <w:nsid w:val="33E75914"/>
    <w:multiLevelType w:val="multilevel"/>
    <w:tmpl w:val="1BDC2F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6A186C"/>
    <w:multiLevelType w:val="hybridMultilevel"/>
    <w:tmpl w:val="FC3C366E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88D1948"/>
    <w:multiLevelType w:val="hybridMultilevel"/>
    <w:tmpl w:val="1CD46FC8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0" w15:restartNumberingAfterBreak="0">
    <w:nsid w:val="4FBA5C6D"/>
    <w:multiLevelType w:val="multilevel"/>
    <w:tmpl w:val="7DBAD2BC"/>
    <w:lvl w:ilvl="0">
      <w:start w:val="3"/>
      <w:numFmt w:val="decimal"/>
      <w:lvlText w:val="%1."/>
      <w:lvlJc w:val="left"/>
      <w:pPr>
        <w:ind w:left="825" w:hanging="82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825" w:hanging="8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25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2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1" w15:restartNumberingAfterBreak="0">
    <w:nsid w:val="54CA7EC0"/>
    <w:multiLevelType w:val="multilevel"/>
    <w:tmpl w:val="7AE8ABBA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 w:val="0"/>
        <w:i w:val="0"/>
        <w:color w:val="00000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2" w15:restartNumberingAfterBreak="0">
    <w:nsid w:val="56A96A0F"/>
    <w:multiLevelType w:val="hybridMultilevel"/>
    <w:tmpl w:val="0E8092CA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6D166D4"/>
    <w:multiLevelType w:val="hybridMultilevel"/>
    <w:tmpl w:val="B044D6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6EB497C"/>
    <w:multiLevelType w:val="hybridMultilevel"/>
    <w:tmpl w:val="EA1A6F22"/>
    <w:lvl w:ilvl="0" w:tplc="EEE2DF58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25" w15:restartNumberingAfterBreak="0">
    <w:nsid w:val="571A44F6"/>
    <w:multiLevelType w:val="hybridMultilevel"/>
    <w:tmpl w:val="A6EE9B2C"/>
    <w:lvl w:ilvl="0" w:tplc="04190005">
      <w:start w:val="1"/>
      <w:numFmt w:val="bullet"/>
      <w:lvlText w:val=""/>
      <w:lvlJc w:val="left"/>
      <w:pPr>
        <w:ind w:left="-27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26" w15:restartNumberingAfterBreak="0">
    <w:nsid w:val="57CC6D2F"/>
    <w:multiLevelType w:val="hybridMultilevel"/>
    <w:tmpl w:val="FC3C366E"/>
    <w:lvl w:ilvl="0" w:tplc="04190019">
      <w:start w:val="1"/>
      <w:numFmt w:val="lowerLetter"/>
      <w:lvlText w:val="%1."/>
      <w:lvlJc w:val="left"/>
      <w:pPr>
        <w:ind w:left="12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  <w:rPr>
        <w:rFonts w:cs="Times New Roman"/>
      </w:rPr>
    </w:lvl>
  </w:abstractNum>
  <w:abstractNum w:abstractNumId="27" w15:restartNumberingAfterBreak="0">
    <w:nsid w:val="588114F6"/>
    <w:multiLevelType w:val="multilevel"/>
    <w:tmpl w:val="CE949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0475F6D"/>
    <w:multiLevelType w:val="hybridMultilevel"/>
    <w:tmpl w:val="D8D8671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5873BC5"/>
    <w:multiLevelType w:val="hybridMultilevel"/>
    <w:tmpl w:val="3A9E2D92"/>
    <w:lvl w:ilvl="0" w:tplc="2DC2C3E2">
      <w:numFmt w:val="bullet"/>
      <w:lvlText w:val="-"/>
      <w:lvlJc w:val="left"/>
      <w:pPr>
        <w:ind w:left="1211" w:hanging="360"/>
      </w:pPr>
      <w:rPr>
        <w:rFonts w:ascii="Tahoma" w:eastAsia="Times New Roman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0" w15:restartNumberingAfterBreak="0">
    <w:nsid w:val="65A12B5E"/>
    <w:multiLevelType w:val="hybridMultilevel"/>
    <w:tmpl w:val="E326A7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7AA3947"/>
    <w:multiLevelType w:val="hybridMultilevel"/>
    <w:tmpl w:val="2C587312"/>
    <w:lvl w:ilvl="0" w:tplc="E858F6AC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86C3FE6"/>
    <w:multiLevelType w:val="hybridMultilevel"/>
    <w:tmpl w:val="55A4C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F3277F"/>
    <w:multiLevelType w:val="hybridMultilevel"/>
    <w:tmpl w:val="C7AEE2E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9632DD2"/>
    <w:multiLevelType w:val="multilevel"/>
    <w:tmpl w:val="8F2E599A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00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5" w15:restartNumberingAfterBreak="0">
    <w:nsid w:val="7F2C0D42"/>
    <w:multiLevelType w:val="multilevel"/>
    <w:tmpl w:val="9886F0A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36" w15:restartNumberingAfterBreak="0">
    <w:nsid w:val="7FB46D1D"/>
    <w:multiLevelType w:val="multilevel"/>
    <w:tmpl w:val="80F0E52C"/>
    <w:lvl w:ilvl="0">
      <w:start w:val="3"/>
      <w:numFmt w:val="decimal"/>
      <w:lvlText w:val="%1."/>
      <w:lvlJc w:val="left"/>
      <w:pPr>
        <w:ind w:left="825" w:hanging="82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825" w:hanging="825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1251" w:hanging="825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5"/>
  </w:num>
  <w:num w:numId="8">
    <w:abstractNumId w:val="24"/>
  </w:num>
  <w:num w:numId="9">
    <w:abstractNumId w:val="26"/>
  </w:num>
  <w:num w:numId="10">
    <w:abstractNumId w:val="13"/>
  </w:num>
  <w:num w:numId="11">
    <w:abstractNumId w:val="3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ahoma" w:hAnsi="Tahoma" w:cs="Tahoma" w:hint="default"/>
          <w:b/>
          <w:bCs w:val="0"/>
          <w:i w:val="0"/>
          <w:color w:val="000000"/>
        </w:rPr>
      </w:lvl>
    </w:lvlOverride>
    <w:lvlOverride w:ilvl="1">
      <w:lvl w:ilvl="1">
        <w:start w:val="4"/>
        <w:numFmt w:val="decimal"/>
        <w:isLgl/>
        <w:lvlText w:val="%1.%2"/>
        <w:lvlJc w:val="left"/>
        <w:pPr>
          <w:ind w:left="720" w:hanging="36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440" w:hanging="108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800" w:hanging="144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160" w:hanging="180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160" w:hanging="1800"/>
        </w:pPr>
        <w:rPr>
          <w:rFonts w:cs="Times New Roman" w:hint="default"/>
        </w:rPr>
      </w:lvl>
    </w:lvlOverride>
  </w:num>
  <w:num w:numId="12">
    <w:abstractNumId w:val="10"/>
  </w:num>
  <w:num w:numId="13">
    <w:abstractNumId w:val="25"/>
  </w:num>
  <w:num w:numId="14">
    <w:abstractNumId w:val="7"/>
  </w:num>
  <w:num w:numId="15">
    <w:abstractNumId w:val="21"/>
  </w:num>
  <w:num w:numId="16">
    <w:abstractNumId w:val="22"/>
  </w:num>
  <w:num w:numId="17">
    <w:abstractNumId w:val="9"/>
  </w:num>
  <w:num w:numId="18">
    <w:abstractNumId w:val="18"/>
  </w:num>
  <w:num w:numId="19">
    <w:abstractNumId w:val="12"/>
  </w:num>
  <w:num w:numId="20">
    <w:abstractNumId w:val="35"/>
  </w:num>
  <w:num w:numId="21">
    <w:abstractNumId w:val="29"/>
  </w:num>
  <w:num w:numId="22">
    <w:abstractNumId w:val="32"/>
  </w:num>
  <w:num w:numId="23">
    <w:abstractNumId w:val="20"/>
  </w:num>
  <w:num w:numId="24">
    <w:abstractNumId w:val="19"/>
  </w:num>
  <w:num w:numId="25">
    <w:abstractNumId w:val="6"/>
  </w:num>
  <w:num w:numId="26">
    <w:abstractNumId w:val="14"/>
  </w:num>
  <w:num w:numId="27">
    <w:abstractNumId w:val="11"/>
  </w:num>
  <w:num w:numId="28">
    <w:abstractNumId w:val="31"/>
  </w:num>
  <w:num w:numId="29">
    <w:abstractNumId w:val="33"/>
  </w:num>
  <w:num w:numId="30">
    <w:abstractNumId w:val="30"/>
  </w:num>
  <w:num w:numId="31">
    <w:abstractNumId w:val="23"/>
  </w:num>
  <w:num w:numId="32">
    <w:abstractNumId w:val="16"/>
  </w:num>
  <w:num w:numId="33">
    <w:abstractNumId w:val="36"/>
  </w:num>
  <w:num w:numId="34">
    <w:abstractNumId w:val="28"/>
  </w:num>
  <w:num w:numId="35">
    <w:abstractNumId w:val="27"/>
  </w:num>
  <w:num w:numId="36">
    <w:abstractNumId w:val="8"/>
  </w:num>
  <w:num w:numId="37">
    <w:abstractNumId w:val="1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EAF"/>
    <w:rsid w:val="00007FD8"/>
    <w:rsid w:val="00015C12"/>
    <w:rsid w:val="00031469"/>
    <w:rsid w:val="000357F3"/>
    <w:rsid w:val="00094EAF"/>
    <w:rsid w:val="000A561E"/>
    <w:rsid w:val="000C33F0"/>
    <w:rsid w:val="000E3739"/>
    <w:rsid w:val="00111A65"/>
    <w:rsid w:val="0014059D"/>
    <w:rsid w:val="00152A3C"/>
    <w:rsid w:val="001674C5"/>
    <w:rsid w:val="00174F2E"/>
    <w:rsid w:val="00190F24"/>
    <w:rsid w:val="001B2DFA"/>
    <w:rsid w:val="00214654"/>
    <w:rsid w:val="00215FFE"/>
    <w:rsid w:val="0023324C"/>
    <w:rsid w:val="00243E22"/>
    <w:rsid w:val="00245E25"/>
    <w:rsid w:val="002527F3"/>
    <w:rsid w:val="00262FFF"/>
    <w:rsid w:val="002771F4"/>
    <w:rsid w:val="00281E14"/>
    <w:rsid w:val="002A2272"/>
    <w:rsid w:val="002C7C7B"/>
    <w:rsid w:val="002D0947"/>
    <w:rsid w:val="002D0ECC"/>
    <w:rsid w:val="002D63EF"/>
    <w:rsid w:val="002F5DF7"/>
    <w:rsid w:val="00302094"/>
    <w:rsid w:val="003025D5"/>
    <w:rsid w:val="00312C51"/>
    <w:rsid w:val="00335B6B"/>
    <w:rsid w:val="00345117"/>
    <w:rsid w:val="00363F05"/>
    <w:rsid w:val="00365311"/>
    <w:rsid w:val="003C5006"/>
    <w:rsid w:val="003C6437"/>
    <w:rsid w:val="003D01DE"/>
    <w:rsid w:val="003F6980"/>
    <w:rsid w:val="00406102"/>
    <w:rsid w:val="00411D3A"/>
    <w:rsid w:val="00414F8B"/>
    <w:rsid w:val="0042605B"/>
    <w:rsid w:val="00437FD1"/>
    <w:rsid w:val="004442A0"/>
    <w:rsid w:val="00444BC5"/>
    <w:rsid w:val="00447831"/>
    <w:rsid w:val="004577BD"/>
    <w:rsid w:val="00461B1D"/>
    <w:rsid w:val="004722A1"/>
    <w:rsid w:val="0047479C"/>
    <w:rsid w:val="004767E1"/>
    <w:rsid w:val="00494171"/>
    <w:rsid w:val="004C0B85"/>
    <w:rsid w:val="004C294D"/>
    <w:rsid w:val="004D3713"/>
    <w:rsid w:val="004D44E9"/>
    <w:rsid w:val="004E45A2"/>
    <w:rsid w:val="00506EB9"/>
    <w:rsid w:val="00515559"/>
    <w:rsid w:val="00517F1E"/>
    <w:rsid w:val="0052654E"/>
    <w:rsid w:val="00551528"/>
    <w:rsid w:val="00575759"/>
    <w:rsid w:val="0058228F"/>
    <w:rsid w:val="005F7311"/>
    <w:rsid w:val="00610F92"/>
    <w:rsid w:val="006136E3"/>
    <w:rsid w:val="00653208"/>
    <w:rsid w:val="00664DA8"/>
    <w:rsid w:val="00692802"/>
    <w:rsid w:val="006F4D5C"/>
    <w:rsid w:val="00704A02"/>
    <w:rsid w:val="007211DF"/>
    <w:rsid w:val="00725269"/>
    <w:rsid w:val="007553EB"/>
    <w:rsid w:val="007655BA"/>
    <w:rsid w:val="00767CE6"/>
    <w:rsid w:val="0077130D"/>
    <w:rsid w:val="007933A4"/>
    <w:rsid w:val="0079709D"/>
    <w:rsid w:val="007A15B1"/>
    <w:rsid w:val="007E61BB"/>
    <w:rsid w:val="007F3FA0"/>
    <w:rsid w:val="007F53BF"/>
    <w:rsid w:val="00811FD1"/>
    <w:rsid w:val="008202F3"/>
    <w:rsid w:val="008216E8"/>
    <w:rsid w:val="00824DF0"/>
    <w:rsid w:val="0086060C"/>
    <w:rsid w:val="008A6AA1"/>
    <w:rsid w:val="008C3492"/>
    <w:rsid w:val="008D0DAC"/>
    <w:rsid w:val="008D15B9"/>
    <w:rsid w:val="008E24D0"/>
    <w:rsid w:val="008F493F"/>
    <w:rsid w:val="00910C61"/>
    <w:rsid w:val="00910ECA"/>
    <w:rsid w:val="00923D58"/>
    <w:rsid w:val="009261D7"/>
    <w:rsid w:val="009447D9"/>
    <w:rsid w:val="00953650"/>
    <w:rsid w:val="00967981"/>
    <w:rsid w:val="0097639B"/>
    <w:rsid w:val="009B6A44"/>
    <w:rsid w:val="009C72B6"/>
    <w:rsid w:val="009E1763"/>
    <w:rsid w:val="009E4A89"/>
    <w:rsid w:val="009F033E"/>
    <w:rsid w:val="00A22DC6"/>
    <w:rsid w:val="00A462D7"/>
    <w:rsid w:val="00A70D52"/>
    <w:rsid w:val="00AA1ECF"/>
    <w:rsid w:val="00AA50D8"/>
    <w:rsid w:val="00AE70F7"/>
    <w:rsid w:val="00B00AF3"/>
    <w:rsid w:val="00B470D2"/>
    <w:rsid w:val="00B55005"/>
    <w:rsid w:val="00B60979"/>
    <w:rsid w:val="00B626AC"/>
    <w:rsid w:val="00B71193"/>
    <w:rsid w:val="00B740FA"/>
    <w:rsid w:val="00BD1201"/>
    <w:rsid w:val="00BF31DB"/>
    <w:rsid w:val="00C530C9"/>
    <w:rsid w:val="00C538F4"/>
    <w:rsid w:val="00C53FC2"/>
    <w:rsid w:val="00C5594D"/>
    <w:rsid w:val="00C64CB9"/>
    <w:rsid w:val="00C66C3E"/>
    <w:rsid w:val="00C94847"/>
    <w:rsid w:val="00CB609C"/>
    <w:rsid w:val="00CD4562"/>
    <w:rsid w:val="00CD781D"/>
    <w:rsid w:val="00CF461B"/>
    <w:rsid w:val="00D6272B"/>
    <w:rsid w:val="00D70DFE"/>
    <w:rsid w:val="00DB625F"/>
    <w:rsid w:val="00E13874"/>
    <w:rsid w:val="00E25613"/>
    <w:rsid w:val="00E548AE"/>
    <w:rsid w:val="00E9300F"/>
    <w:rsid w:val="00EB18D6"/>
    <w:rsid w:val="00EB6E8D"/>
    <w:rsid w:val="00ED3E3A"/>
    <w:rsid w:val="00ED5102"/>
    <w:rsid w:val="00F1117C"/>
    <w:rsid w:val="00F37159"/>
    <w:rsid w:val="00F50251"/>
    <w:rsid w:val="00F812A1"/>
    <w:rsid w:val="00FB41CE"/>
    <w:rsid w:val="00FE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80CFB6-E888-4BDA-819F-1B83437D8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/>
    <w:lsdException w:name="List Bullet 5" w:semiHidden="1" w:uiPriority="36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94EAF"/>
  </w:style>
  <w:style w:type="paragraph" w:styleId="1">
    <w:name w:val="heading 1"/>
    <w:basedOn w:val="a1"/>
    <w:next w:val="a1"/>
    <w:link w:val="10"/>
    <w:unhideWhenUsed/>
    <w:qFormat/>
    <w:rsid w:val="00CB609C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C6EAB"/>
      <w:sz w:val="28"/>
      <w:szCs w:val="28"/>
      <w:lang w:eastAsia="ru-RU"/>
    </w:rPr>
  </w:style>
  <w:style w:type="paragraph" w:styleId="21">
    <w:name w:val="heading 2"/>
    <w:basedOn w:val="a1"/>
    <w:next w:val="a1"/>
    <w:link w:val="22"/>
    <w:uiPriority w:val="9"/>
    <w:unhideWhenUsed/>
    <w:rsid w:val="00CB609C"/>
    <w:pPr>
      <w:keepNext/>
      <w:keepLines/>
      <w:spacing w:before="200" w:after="0" w:line="276" w:lineRule="auto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  <w:lang w:eastAsia="ru-RU"/>
    </w:rPr>
  </w:style>
  <w:style w:type="paragraph" w:styleId="30">
    <w:name w:val="heading 3"/>
    <w:basedOn w:val="a1"/>
    <w:next w:val="a1"/>
    <w:link w:val="31"/>
    <w:unhideWhenUsed/>
    <w:qFormat/>
    <w:rsid w:val="00CB609C"/>
    <w:pPr>
      <w:keepNext/>
      <w:keepLines/>
      <w:spacing w:before="200" w:after="0" w:line="276" w:lineRule="auto"/>
      <w:outlineLvl w:val="2"/>
    </w:pPr>
    <w:rPr>
      <w:rFonts w:ascii="Calibri Light" w:eastAsia="Times New Roman" w:hAnsi="Calibri Light" w:cs="Times New Roman"/>
      <w:b/>
      <w:bCs/>
      <w:color w:val="5B9BD5"/>
      <w:lang w:eastAsia="ru-RU"/>
    </w:rPr>
  </w:style>
  <w:style w:type="paragraph" w:styleId="40">
    <w:name w:val="heading 4"/>
    <w:basedOn w:val="a1"/>
    <w:next w:val="a1"/>
    <w:link w:val="41"/>
    <w:uiPriority w:val="9"/>
    <w:semiHidden/>
    <w:unhideWhenUsed/>
    <w:qFormat/>
    <w:rsid w:val="00CB609C"/>
    <w:pPr>
      <w:keepNext/>
      <w:keepLines/>
      <w:spacing w:before="200" w:after="0" w:line="276" w:lineRule="auto"/>
      <w:outlineLvl w:val="3"/>
    </w:pPr>
    <w:rPr>
      <w:rFonts w:ascii="Calibri Light" w:eastAsia="Times New Roman" w:hAnsi="Calibri Light" w:cs="Times New Roman"/>
      <w:b/>
      <w:bCs/>
      <w:i/>
      <w:iCs/>
      <w:color w:val="5B9BD5"/>
      <w:lang w:eastAsia="ru-RU"/>
    </w:rPr>
  </w:style>
  <w:style w:type="paragraph" w:styleId="50">
    <w:name w:val="heading 5"/>
    <w:basedOn w:val="a1"/>
    <w:next w:val="a1"/>
    <w:link w:val="51"/>
    <w:uiPriority w:val="9"/>
    <w:semiHidden/>
    <w:unhideWhenUsed/>
    <w:qFormat/>
    <w:rsid w:val="00CB609C"/>
    <w:pPr>
      <w:keepNext/>
      <w:keepLines/>
      <w:spacing w:before="200" w:after="0" w:line="276" w:lineRule="auto"/>
      <w:outlineLvl w:val="4"/>
    </w:pPr>
    <w:rPr>
      <w:rFonts w:ascii="Calibri Light" w:eastAsia="Times New Roman" w:hAnsi="Calibri Light" w:cs="Times New Roman"/>
      <w:color w:val="1F4D78"/>
      <w:lang w:eastAsia="ru-RU"/>
    </w:rPr>
  </w:style>
  <w:style w:type="paragraph" w:styleId="6">
    <w:name w:val="heading 6"/>
    <w:basedOn w:val="a1"/>
    <w:next w:val="a1"/>
    <w:link w:val="60"/>
    <w:uiPriority w:val="9"/>
    <w:unhideWhenUsed/>
    <w:qFormat/>
    <w:rsid w:val="00CB609C"/>
    <w:pPr>
      <w:keepNext/>
      <w:keepLines/>
      <w:spacing w:before="200" w:after="0" w:line="276" w:lineRule="auto"/>
      <w:outlineLvl w:val="5"/>
    </w:pPr>
    <w:rPr>
      <w:rFonts w:ascii="Calibri Light" w:eastAsia="Times New Roman" w:hAnsi="Calibri Light" w:cs="Times New Roman"/>
      <w:i/>
      <w:iCs/>
      <w:color w:val="1F4D78"/>
      <w:lang w:eastAsia="ru-RU"/>
    </w:rPr>
  </w:style>
  <w:style w:type="paragraph" w:styleId="7">
    <w:name w:val="heading 7"/>
    <w:basedOn w:val="a1"/>
    <w:next w:val="a1"/>
    <w:link w:val="70"/>
    <w:uiPriority w:val="9"/>
    <w:unhideWhenUsed/>
    <w:qFormat/>
    <w:rsid w:val="00CB609C"/>
    <w:pPr>
      <w:keepNext/>
      <w:keepLines/>
      <w:spacing w:before="200" w:after="0" w:line="276" w:lineRule="auto"/>
      <w:outlineLvl w:val="6"/>
    </w:pPr>
    <w:rPr>
      <w:rFonts w:ascii="Calibri Light" w:eastAsia="Times New Roman" w:hAnsi="Calibri Light" w:cs="Times New Roman"/>
      <w:i/>
      <w:iCs/>
      <w:color w:val="404040"/>
      <w:lang w:eastAsia="ru-RU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CB609C"/>
    <w:pPr>
      <w:keepNext/>
      <w:keepLines/>
      <w:spacing w:before="200" w:after="0" w:line="276" w:lineRule="auto"/>
      <w:outlineLvl w:val="7"/>
    </w:pPr>
    <w:rPr>
      <w:rFonts w:ascii="Calibri Light" w:eastAsia="Times New Roman" w:hAnsi="Calibri Light" w:cs="Times New Roman"/>
      <w:color w:val="404040"/>
      <w:sz w:val="20"/>
      <w:szCs w:val="20"/>
      <w:lang w:eastAsia="ru-RU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CB609C"/>
    <w:pPr>
      <w:keepNext/>
      <w:keepLines/>
      <w:spacing w:before="200" w:after="0" w:line="276" w:lineRule="auto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39"/>
    <w:rsid w:val="00094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aliases w:val="Заголовок_3,Bullet_IRAO,Мой Список,AC List 01,Подпись рисунка,Table-Normal,RSHB_Table-Normal,List Paragraph1,Bullet List,FooterText,numbered,Paragraphe de liste1,lp1,Use Case List Paragraph,Маркер,ТЗ список,Абзац списка литеральный,it_Li,b,c"/>
    <w:basedOn w:val="a1"/>
    <w:link w:val="a7"/>
    <w:uiPriority w:val="34"/>
    <w:qFormat/>
    <w:rsid w:val="00094EAF"/>
    <w:pPr>
      <w:ind w:left="720"/>
      <w:contextualSpacing/>
    </w:pPr>
  </w:style>
  <w:style w:type="paragraph" w:styleId="a8">
    <w:name w:val="footnote text"/>
    <w:basedOn w:val="a1"/>
    <w:link w:val="a9"/>
    <w:uiPriority w:val="99"/>
    <w:unhideWhenUsed/>
    <w:rsid w:val="00094E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2"/>
    <w:link w:val="a8"/>
    <w:uiPriority w:val="99"/>
    <w:rsid w:val="00094E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2"/>
    <w:uiPriority w:val="99"/>
    <w:unhideWhenUsed/>
    <w:rsid w:val="00094EAF"/>
    <w:rPr>
      <w:rFonts w:ascii="Times New Roman" w:hAnsi="Times New Roman" w:cs="Times New Roman" w:hint="default"/>
      <w:vertAlign w:val="superscript"/>
    </w:rPr>
  </w:style>
  <w:style w:type="character" w:customStyle="1" w:styleId="10">
    <w:name w:val="Заголовок 1 Знак"/>
    <w:basedOn w:val="a2"/>
    <w:link w:val="1"/>
    <w:rsid w:val="00CB609C"/>
    <w:rPr>
      <w:rFonts w:ascii="Calibri Light" w:eastAsia="Times New Roman" w:hAnsi="Calibri Light" w:cs="Times New Roman"/>
      <w:b/>
      <w:bCs/>
      <w:color w:val="2C6EAB"/>
      <w:sz w:val="28"/>
      <w:szCs w:val="28"/>
      <w:lang w:eastAsia="ru-RU"/>
    </w:rPr>
  </w:style>
  <w:style w:type="character" w:customStyle="1" w:styleId="22">
    <w:name w:val="Заголовок 2 Знак"/>
    <w:basedOn w:val="a2"/>
    <w:link w:val="21"/>
    <w:uiPriority w:val="9"/>
    <w:rsid w:val="00CB609C"/>
    <w:rPr>
      <w:rFonts w:ascii="Calibri Light" w:eastAsia="Times New Roman" w:hAnsi="Calibri Light" w:cs="Times New Roman"/>
      <w:b/>
      <w:bCs/>
      <w:color w:val="5B9BD5"/>
      <w:sz w:val="26"/>
      <w:szCs w:val="26"/>
      <w:lang w:eastAsia="ru-RU"/>
    </w:rPr>
  </w:style>
  <w:style w:type="character" w:customStyle="1" w:styleId="31">
    <w:name w:val="Заголовок 3 Знак"/>
    <w:basedOn w:val="a2"/>
    <w:link w:val="30"/>
    <w:rsid w:val="00CB609C"/>
    <w:rPr>
      <w:rFonts w:ascii="Calibri Light" w:eastAsia="Times New Roman" w:hAnsi="Calibri Light" w:cs="Times New Roman"/>
      <w:b/>
      <w:bCs/>
      <w:color w:val="5B9BD5"/>
      <w:lang w:eastAsia="ru-RU"/>
    </w:rPr>
  </w:style>
  <w:style w:type="character" w:customStyle="1" w:styleId="41">
    <w:name w:val="Заголовок 4 Знак"/>
    <w:basedOn w:val="a2"/>
    <w:link w:val="40"/>
    <w:uiPriority w:val="9"/>
    <w:semiHidden/>
    <w:rsid w:val="00CB609C"/>
    <w:rPr>
      <w:rFonts w:ascii="Calibri Light" w:eastAsia="Times New Roman" w:hAnsi="Calibri Light" w:cs="Times New Roman"/>
      <w:b/>
      <w:bCs/>
      <w:i/>
      <w:iCs/>
      <w:color w:val="5B9BD5"/>
      <w:lang w:eastAsia="ru-RU"/>
    </w:rPr>
  </w:style>
  <w:style w:type="character" w:customStyle="1" w:styleId="51">
    <w:name w:val="Заголовок 5 Знак"/>
    <w:basedOn w:val="a2"/>
    <w:link w:val="50"/>
    <w:uiPriority w:val="9"/>
    <w:semiHidden/>
    <w:rsid w:val="00CB609C"/>
    <w:rPr>
      <w:rFonts w:ascii="Calibri Light" w:eastAsia="Times New Roman" w:hAnsi="Calibri Light" w:cs="Times New Roman"/>
      <w:color w:val="1F4D78"/>
      <w:lang w:eastAsia="ru-RU"/>
    </w:rPr>
  </w:style>
  <w:style w:type="character" w:customStyle="1" w:styleId="60">
    <w:name w:val="Заголовок 6 Знак"/>
    <w:basedOn w:val="a2"/>
    <w:link w:val="6"/>
    <w:uiPriority w:val="9"/>
    <w:rsid w:val="00CB609C"/>
    <w:rPr>
      <w:rFonts w:ascii="Calibri Light" w:eastAsia="Times New Roman" w:hAnsi="Calibri Light" w:cs="Times New Roman"/>
      <w:i/>
      <w:iCs/>
      <w:color w:val="1F4D78"/>
      <w:lang w:eastAsia="ru-RU"/>
    </w:rPr>
  </w:style>
  <w:style w:type="character" w:customStyle="1" w:styleId="70">
    <w:name w:val="Заголовок 7 Знак"/>
    <w:basedOn w:val="a2"/>
    <w:link w:val="7"/>
    <w:uiPriority w:val="9"/>
    <w:rsid w:val="00CB609C"/>
    <w:rPr>
      <w:rFonts w:ascii="Calibri Light" w:eastAsia="Times New Roman" w:hAnsi="Calibri Light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2"/>
    <w:link w:val="8"/>
    <w:uiPriority w:val="9"/>
    <w:semiHidden/>
    <w:rsid w:val="00CB609C"/>
    <w:rPr>
      <w:rFonts w:ascii="Calibri Light" w:eastAsia="Times New Roman" w:hAnsi="Calibri Light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2"/>
    <w:link w:val="9"/>
    <w:uiPriority w:val="9"/>
    <w:semiHidden/>
    <w:rsid w:val="00CB609C"/>
    <w:rPr>
      <w:rFonts w:ascii="Calibri Light" w:eastAsia="Times New Roman" w:hAnsi="Calibri Light" w:cs="Times New Roman"/>
      <w:i/>
      <w:iCs/>
      <w:color w:val="404040"/>
      <w:sz w:val="20"/>
      <w:szCs w:val="20"/>
      <w:lang w:eastAsia="ru-RU"/>
    </w:rPr>
  </w:style>
  <w:style w:type="numbering" w:customStyle="1" w:styleId="11">
    <w:name w:val="Нет списка1"/>
    <w:next w:val="a4"/>
    <w:uiPriority w:val="99"/>
    <w:semiHidden/>
    <w:unhideWhenUsed/>
    <w:rsid w:val="00CB609C"/>
  </w:style>
  <w:style w:type="table" w:customStyle="1" w:styleId="12">
    <w:name w:val="Сетка таблицы1"/>
    <w:basedOn w:val="a3"/>
    <w:next w:val="a5"/>
    <w:uiPriority w:val="39"/>
    <w:rsid w:val="00CB60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footer"/>
    <w:basedOn w:val="a1"/>
    <w:link w:val="ac"/>
    <w:uiPriority w:val="99"/>
    <w:unhideWhenUsed/>
    <w:rsid w:val="00CB609C"/>
    <w:pPr>
      <w:tabs>
        <w:tab w:val="center" w:pos="4320"/>
        <w:tab w:val="right" w:pos="8640"/>
      </w:tabs>
      <w:spacing w:after="200" w:line="276" w:lineRule="auto"/>
    </w:pPr>
    <w:rPr>
      <w:rFonts w:ascii="Calibri" w:eastAsia="Times New Roman" w:hAnsi="Calibri" w:cs="Times New Roman"/>
      <w:sz w:val="20"/>
      <w:lang w:eastAsia="ru-RU"/>
    </w:rPr>
  </w:style>
  <w:style w:type="character" w:customStyle="1" w:styleId="ac">
    <w:name w:val="Нижний колонтитул Знак"/>
    <w:basedOn w:val="a2"/>
    <w:link w:val="ab"/>
    <w:uiPriority w:val="99"/>
    <w:rsid w:val="00CB609C"/>
    <w:rPr>
      <w:rFonts w:ascii="Calibri" w:eastAsia="Times New Roman" w:hAnsi="Calibri" w:cs="Times New Roman"/>
      <w:sz w:val="20"/>
      <w:lang w:eastAsia="ru-RU"/>
    </w:rPr>
  </w:style>
  <w:style w:type="paragraph" w:styleId="ad">
    <w:name w:val="No Spacing"/>
    <w:basedOn w:val="a1"/>
    <w:link w:val="ae"/>
    <w:uiPriority w:val="99"/>
    <w:qFormat/>
    <w:rsid w:val="00CB609C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</w:style>
  <w:style w:type="character" w:customStyle="1" w:styleId="ae">
    <w:name w:val="Без интервала Знак"/>
    <w:link w:val="ad"/>
    <w:uiPriority w:val="99"/>
    <w:locked/>
    <w:rsid w:val="00CB609C"/>
    <w:rPr>
      <w:rFonts w:ascii="Calibri" w:eastAsia="Times New Roman" w:hAnsi="Calibri" w:cs="Times New Roman"/>
      <w:sz w:val="20"/>
      <w:lang w:eastAsia="ru-RU"/>
    </w:rPr>
  </w:style>
  <w:style w:type="paragraph" w:styleId="af">
    <w:name w:val="Closing"/>
    <w:basedOn w:val="a1"/>
    <w:link w:val="af0"/>
    <w:uiPriority w:val="7"/>
    <w:unhideWhenUsed/>
    <w:qFormat/>
    <w:rsid w:val="00CB609C"/>
    <w:pPr>
      <w:spacing w:before="240" w:after="0" w:line="276" w:lineRule="auto"/>
      <w:ind w:right="4320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Прощание Знак"/>
    <w:basedOn w:val="a2"/>
    <w:link w:val="af"/>
    <w:uiPriority w:val="7"/>
    <w:rsid w:val="00CB609C"/>
    <w:rPr>
      <w:rFonts w:ascii="Calibri" w:eastAsia="Times New Roman" w:hAnsi="Calibri" w:cs="Times New Roman"/>
      <w:lang w:eastAsia="ru-RU"/>
    </w:rPr>
  </w:style>
  <w:style w:type="paragraph" w:customStyle="1" w:styleId="af1">
    <w:name w:val="Адрес получателя"/>
    <w:basedOn w:val="ad"/>
    <w:link w:val="af2"/>
    <w:uiPriority w:val="5"/>
    <w:qFormat/>
    <w:rsid w:val="00CB609C"/>
    <w:pPr>
      <w:spacing w:before="200" w:after="200" w:line="276" w:lineRule="auto"/>
      <w:contextualSpacing/>
    </w:pPr>
    <w:rPr>
      <w:rFonts w:ascii="Calibri Light" w:hAnsi="Calibri Light"/>
      <w:color w:val="ED7D31"/>
      <w:sz w:val="18"/>
    </w:rPr>
  </w:style>
  <w:style w:type="paragraph" w:styleId="af3">
    <w:name w:val="Salutation"/>
    <w:basedOn w:val="a1"/>
    <w:next w:val="a1"/>
    <w:link w:val="af4"/>
    <w:uiPriority w:val="6"/>
    <w:unhideWhenUsed/>
    <w:qFormat/>
    <w:rsid w:val="00CB609C"/>
    <w:pPr>
      <w:spacing w:before="400" w:after="320" w:line="240" w:lineRule="auto"/>
    </w:pPr>
    <w:rPr>
      <w:rFonts w:ascii="Calibri" w:eastAsia="Times New Roman" w:hAnsi="Calibri" w:cs="Times New Roman"/>
      <w:b/>
      <w:lang w:eastAsia="ru-RU"/>
    </w:rPr>
  </w:style>
  <w:style w:type="character" w:customStyle="1" w:styleId="af4">
    <w:name w:val="Приветствие Знак"/>
    <w:basedOn w:val="a2"/>
    <w:link w:val="af3"/>
    <w:uiPriority w:val="6"/>
    <w:rsid w:val="00CB609C"/>
    <w:rPr>
      <w:rFonts w:ascii="Calibri" w:eastAsia="Times New Roman" w:hAnsi="Calibri" w:cs="Times New Roman"/>
      <w:b/>
      <w:lang w:eastAsia="ru-RU"/>
    </w:rPr>
  </w:style>
  <w:style w:type="paragraph" w:customStyle="1" w:styleId="af5">
    <w:name w:val="Обратный адрес"/>
    <w:basedOn w:val="ad"/>
    <w:link w:val="af6"/>
    <w:uiPriority w:val="3"/>
    <w:qFormat/>
    <w:rsid w:val="00CB609C"/>
    <w:pPr>
      <w:spacing w:before="200" w:after="200" w:line="276" w:lineRule="auto"/>
      <w:contextualSpacing/>
      <w:jc w:val="right"/>
    </w:pPr>
    <w:rPr>
      <w:rFonts w:ascii="Calibri Light" w:hAnsi="Calibri Light"/>
      <w:color w:val="ED7D31"/>
      <w:sz w:val="18"/>
      <w:szCs w:val="18"/>
    </w:rPr>
  </w:style>
  <w:style w:type="paragraph" w:customStyle="1" w:styleId="af7">
    <w:name w:val="Имя получателя"/>
    <w:basedOn w:val="af1"/>
    <w:link w:val="af8"/>
    <w:uiPriority w:val="4"/>
    <w:qFormat/>
    <w:rsid w:val="00CB609C"/>
    <w:pPr>
      <w:spacing w:before="80"/>
    </w:pPr>
    <w:rPr>
      <w:b/>
      <w:color w:val="2E74B5"/>
      <w:sz w:val="20"/>
    </w:rPr>
  </w:style>
  <w:style w:type="paragraph" w:customStyle="1" w:styleId="af9">
    <w:name w:val="Имя отправителя"/>
    <w:basedOn w:val="af5"/>
    <w:link w:val="afa"/>
    <w:uiPriority w:val="2"/>
    <w:qFormat/>
    <w:rsid w:val="00CB609C"/>
    <w:rPr>
      <w:b/>
      <w:color w:val="2E74B5"/>
      <w:sz w:val="20"/>
    </w:rPr>
  </w:style>
  <w:style w:type="character" w:customStyle="1" w:styleId="af6">
    <w:name w:val="Адрес отправителя (знак)"/>
    <w:link w:val="af5"/>
    <w:uiPriority w:val="3"/>
    <w:locked/>
    <w:rsid w:val="00CB609C"/>
    <w:rPr>
      <w:rFonts w:ascii="Calibri Light" w:eastAsia="Times New Roman" w:hAnsi="Calibri Light" w:cs="Times New Roman"/>
      <w:color w:val="ED7D31"/>
      <w:sz w:val="18"/>
      <w:szCs w:val="18"/>
      <w:lang w:eastAsia="ru-RU"/>
    </w:rPr>
  </w:style>
  <w:style w:type="character" w:customStyle="1" w:styleId="afa">
    <w:name w:val="Имя отправителя (знак)"/>
    <w:link w:val="af9"/>
    <w:uiPriority w:val="2"/>
    <w:locked/>
    <w:rsid w:val="00CB609C"/>
    <w:rPr>
      <w:rFonts w:ascii="Calibri Light" w:eastAsia="Times New Roman" w:hAnsi="Calibri Light" w:cs="Times New Roman"/>
      <w:b/>
      <w:color w:val="2E74B5"/>
      <w:sz w:val="20"/>
      <w:szCs w:val="18"/>
      <w:lang w:eastAsia="ru-RU"/>
    </w:rPr>
  </w:style>
  <w:style w:type="character" w:customStyle="1" w:styleId="af2">
    <w:name w:val="Адрес получателя (знак)"/>
    <w:link w:val="af1"/>
    <w:uiPriority w:val="5"/>
    <w:locked/>
    <w:rsid w:val="00CB609C"/>
    <w:rPr>
      <w:rFonts w:ascii="Calibri Light" w:eastAsia="Times New Roman" w:hAnsi="Calibri Light" w:cs="Times New Roman"/>
      <w:color w:val="ED7D31"/>
      <w:sz w:val="18"/>
      <w:lang w:eastAsia="ru-RU"/>
    </w:rPr>
  </w:style>
  <w:style w:type="character" w:customStyle="1" w:styleId="af8">
    <w:name w:val="Имя получателя (знак)"/>
    <w:link w:val="af7"/>
    <w:uiPriority w:val="4"/>
    <w:locked/>
    <w:rsid w:val="00CB609C"/>
    <w:rPr>
      <w:rFonts w:ascii="Calibri Light" w:eastAsia="Times New Roman" w:hAnsi="Calibri Light" w:cs="Times New Roman"/>
      <w:b/>
      <w:color w:val="2E74B5"/>
      <w:sz w:val="20"/>
      <w:lang w:eastAsia="ru-RU"/>
    </w:rPr>
  </w:style>
  <w:style w:type="paragraph" w:customStyle="1" w:styleId="afb">
    <w:name w:val="Имя отправителя (в подписи)"/>
    <w:basedOn w:val="ad"/>
    <w:uiPriority w:val="7"/>
    <w:rsid w:val="00CB609C"/>
    <w:pPr>
      <w:pBdr>
        <w:top w:val="single" w:sz="4" w:space="1" w:color="5B9BD5"/>
      </w:pBdr>
      <w:ind w:right="4320"/>
    </w:pPr>
    <w:rPr>
      <w:b/>
      <w:color w:val="5B9BD5"/>
    </w:rPr>
  </w:style>
  <w:style w:type="paragraph" w:styleId="afc">
    <w:name w:val="Signature"/>
    <w:basedOn w:val="a1"/>
    <w:link w:val="afd"/>
    <w:uiPriority w:val="99"/>
    <w:unhideWhenUsed/>
    <w:rsid w:val="00CB609C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</w:style>
  <w:style w:type="character" w:customStyle="1" w:styleId="afd">
    <w:name w:val="Подпись Знак"/>
    <w:basedOn w:val="a2"/>
    <w:link w:val="afc"/>
    <w:uiPriority w:val="99"/>
    <w:rsid w:val="00CB609C"/>
    <w:rPr>
      <w:rFonts w:ascii="Calibri" w:eastAsia="Times New Roman" w:hAnsi="Calibri" w:cs="Times New Roman"/>
      <w:sz w:val="20"/>
      <w:lang w:eastAsia="ru-RU"/>
    </w:rPr>
  </w:style>
  <w:style w:type="paragraph" w:styleId="afe">
    <w:name w:val="Balloon Text"/>
    <w:basedOn w:val="a1"/>
    <w:link w:val="aff"/>
    <w:semiHidden/>
    <w:unhideWhenUsed/>
    <w:rsid w:val="00CB609C"/>
    <w:pPr>
      <w:spacing w:after="200" w:line="276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">
    <w:name w:val="Текст выноски Знак"/>
    <w:basedOn w:val="a2"/>
    <w:link w:val="afe"/>
    <w:semiHidden/>
    <w:rsid w:val="00CB609C"/>
    <w:rPr>
      <w:rFonts w:ascii="Tahoma" w:eastAsia="Times New Roman" w:hAnsi="Tahoma" w:cs="Tahoma"/>
      <w:sz w:val="16"/>
      <w:szCs w:val="16"/>
      <w:lang w:eastAsia="ru-RU"/>
    </w:rPr>
  </w:style>
  <w:style w:type="character" w:styleId="aff0">
    <w:name w:val="Book Title"/>
    <w:basedOn w:val="a2"/>
    <w:uiPriority w:val="33"/>
    <w:qFormat/>
    <w:rsid w:val="00CB609C"/>
    <w:rPr>
      <w:i/>
      <w:smallCaps/>
      <w:spacing w:val="5"/>
    </w:rPr>
  </w:style>
  <w:style w:type="paragraph" w:styleId="aff1">
    <w:name w:val="caption"/>
    <w:basedOn w:val="a1"/>
    <w:next w:val="a1"/>
    <w:uiPriority w:val="35"/>
    <w:semiHidden/>
    <w:unhideWhenUsed/>
    <w:qFormat/>
    <w:rsid w:val="00CB609C"/>
    <w:pPr>
      <w:spacing w:after="200" w:line="240" w:lineRule="auto"/>
    </w:pPr>
    <w:rPr>
      <w:rFonts w:ascii="Calibri" w:eastAsia="Times New Roman" w:hAnsi="Calibri" w:cs="Times New Roman"/>
      <w:b/>
      <w:bCs/>
      <w:color w:val="5B9BD5"/>
      <w:sz w:val="18"/>
      <w:szCs w:val="18"/>
      <w:lang w:eastAsia="ru-RU"/>
    </w:rPr>
  </w:style>
  <w:style w:type="character" w:styleId="aff2">
    <w:name w:val="Emphasis"/>
    <w:basedOn w:val="a2"/>
    <w:uiPriority w:val="20"/>
    <w:qFormat/>
    <w:rsid w:val="00CB609C"/>
    <w:rPr>
      <w:b/>
      <w:i/>
      <w:spacing w:val="10"/>
    </w:rPr>
  </w:style>
  <w:style w:type="paragraph" w:styleId="aff3">
    <w:name w:val="header"/>
    <w:basedOn w:val="a1"/>
    <w:link w:val="aff4"/>
    <w:unhideWhenUsed/>
    <w:rsid w:val="00CB609C"/>
    <w:pPr>
      <w:tabs>
        <w:tab w:val="center" w:pos="4320"/>
        <w:tab w:val="right" w:pos="8640"/>
      </w:tabs>
      <w:spacing w:after="200" w:line="276" w:lineRule="auto"/>
    </w:pPr>
    <w:rPr>
      <w:rFonts w:ascii="Calibri" w:eastAsia="Times New Roman" w:hAnsi="Calibri" w:cs="Times New Roman"/>
      <w:sz w:val="20"/>
      <w:lang w:eastAsia="ru-RU"/>
    </w:rPr>
  </w:style>
  <w:style w:type="character" w:customStyle="1" w:styleId="aff4">
    <w:name w:val="Верхний колонтитул Знак"/>
    <w:basedOn w:val="a2"/>
    <w:link w:val="aff3"/>
    <w:rsid w:val="00CB609C"/>
    <w:rPr>
      <w:rFonts w:ascii="Calibri" w:eastAsia="Times New Roman" w:hAnsi="Calibri" w:cs="Times New Roman"/>
      <w:sz w:val="20"/>
      <w:lang w:eastAsia="ru-RU"/>
    </w:rPr>
  </w:style>
  <w:style w:type="character" w:styleId="aff5">
    <w:name w:val="Hyperlink"/>
    <w:basedOn w:val="a2"/>
    <w:uiPriority w:val="99"/>
    <w:unhideWhenUsed/>
    <w:rsid w:val="00CB609C"/>
    <w:rPr>
      <w:color w:val="0563C1"/>
      <w:u w:val="single"/>
    </w:rPr>
  </w:style>
  <w:style w:type="character" w:styleId="aff6">
    <w:name w:val="Intense Emphasis"/>
    <w:basedOn w:val="a2"/>
    <w:uiPriority w:val="21"/>
    <w:qFormat/>
    <w:rsid w:val="00CB609C"/>
    <w:rPr>
      <w:b/>
      <w:i/>
      <w:smallCaps/>
      <w:color w:val="5B9BD5"/>
    </w:rPr>
  </w:style>
  <w:style w:type="paragraph" w:styleId="aff7">
    <w:name w:val="Intense Quote"/>
    <w:basedOn w:val="a1"/>
    <w:next w:val="a1"/>
    <w:link w:val="aff8"/>
    <w:uiPriority w:val="30"/>
    <w:qFormat/>
    <w:rsid w:val="00CB609C"/>
    <w:pPr>
      <w:pBdr>
        <w:bottom w:val="single" w:sz="4" w:space="4" w:color="5B9BD5"/>
      </w:pBdr>
      <w:spacing w:before="320" w:after="480" w:line="276" w:lineRule="auto"/>
      <w:ind w:left="936" w:right="936"/>
    </w:pPr>
    <w:rPr>
      <w:rFonts w:ascii="Calibri" w:eastAsia="Times New Roman" w:hAnsi="Calibri" w:cs="Times New Roman"/>
      <w:b/>
      <w:bCs/>
      <w:i/>
      <w:iCs/>
      <w:color w:val="5B9BD5"/>
      <w:lang w:eastAsia="ru-RU"/>
    </w:rPr>
  </w:style>
  <w:style w:type="character" w:customStyle="1" w:styleId="aff8">
    <w:name w:val="Выделенная цитата Знак"/>
    <w:basedOn w:val="a2"/>
    <w:link w:val="aff7"/>
    <w:uiPriority w:val="30"/>
    <w:rsid w:val="00CB609C"/>
    <w:rPr>
      <w:rFonts w:ascii="Calibri" w:eastAsia="Times New Roman" w:hAnsi="Calibri" w:cs="Times New Roman"/>
      <w:b/>
      <w:bCs/>
      <w:i/>
      <w:iCs/>
      <w:color w:val="5B9BD5"/>
      <w:lang w:eastAsia="ru-RU"/>
    </w:rPr>
  </w:style>
  <w:style w:type="character" w:styleId="aff9">
    <w:name w:val="Intense Reference"/>
    <w:basedOn w:val="a2"/>
    <w:uiPriority w:val="32"/>
    <w:qFormat/>
    <w:rsid w:val="00CB609C"/>
    <w:rPr>
      <w:smallCaps/>
      <w:spacing w:val="5"/>
      <w:u w:val="single"/>
    </w:rPr>
  </w:style>
  <w:style w:type="table" w:customStyle="1" w:styleId="B2LightShadingAccent2">
    <w:name w:val="B2 Light Shading Accent 2"/>
    <w:basedOn w:val="a3"/>
    <w:uiPriority w:val="42"/>
    <w:rsid w:val="00CB609C"/>
    <w:pPr>
      <w:spacing w:after="0" w:line="240" w:lineRule="auto"/>
    </w:pPr>
    <w:rPr>
      <w:rFonts w:ascii="Arial" w:eastAsia="Times New Roman" w:hAnsi="Arial" w:cs="Times New Roman"/>
      <w:color w:val="C45911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ED7D31"/>
        <w:bottom w:val="single" w:sz="8" w:space="0" w:color="ED7D31"/>
      </w:tblBorders>
    </w:tblPr>
    <w:tblStylePr w:type="firstRow">
      <w:rPr>
        <w:rFonts w:cs="Times New Roman"/>
        <w:b/>
        <w:bCs/>
        <w:color w:val="C45911"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lastRow">
      <w:rPr>
        <w:rFonts w:cs="Times New Roman"/>
        <w:b/>
        <w:bCs/>
        <w:color w:val="C45911"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  <w:color w:val="C45911"/>
      </w:rPr>
    </w:tblStylePr>
    <w:tblStylePr w:type="lastCol">
      <w:rPr>
        <w:rFonts w:cs="Times New Roman"/>
        <w:b/>
        <w:bCs/>
        <w:color w:val="C45911"/>
      </w:rPr>
    </w:tblStylePr>
    <w:tblStylePr w:type="band1Vert">
      <w:rPr>
        <w:rFonts w:cs="Times New Roman"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  <w:shd w:val="clear" w:color="auto" w:fill="FADECB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/>
      </w:tcPr>
    </w:tblStylePr>
  </w:style>
  <w:style w:type="paragraph" w:styleId="a">
    <w:name w:val="List Bullet"/>
    <w:basedOn w:val="a1"/>
    <w:uiPriority w:val="36"/>
    <w:unhideWhenUsed/>
    <w:qFormat/>
    <w:rsid w:val="00CB609C"/>
    <w:pPr>
      <w:numPr>
        <w:numId w:val="1"/>
      </w:numPr>
      <w:tabs>
        <w:tab w:val="clear" w:pos="360"/>
      </w:tabs>
      <w:spacing w:after="120" w:line="276" w:lineRule="auto"/>
      <w:contextualSpacing/>
    </w:pPr>
    <w:rPr>
      <w:rFonts w:ascii="Calibri" w:eastAsia="Times New Roman" w:hAnsi="Calibri" w:cs="Times New Roman"/>
      <w:sz w:val="20"/>
      <w:lang w:eastAsia="ru-RU"/>
    </w:rPr>
  </w:style>
  <w:style w:type="paragraph" w:styleId="20">
    <w:name w:val="List Bullet 2"/>
    <w:basedOn w:val="a1"/>
    <w:uiPriority w:val="36"/>
    <w:unhideWhenUsed/>
    <w:qFormat/>
    <w:rsid w:val="00CB609C"/>
    <w:pPr>
      <w:numPr>
        <w:numId w:val="2"/>
      </w:numPr>
      <w:spacing w:after="120" w:line="276" w:lineRule="auto"/>
      <w:contextualSpacing/>
    </w:pPr>
    <w:rPr>
      <w:rFonts w:ascii="Calibri" w:eastAsia="Times New Roman" w:hAnsi="Calibri" w:cs="Times New Roman"/>
      <w:sz w:val="20"/>
      <w:lang w:eastAsia="ru-RU"/>
    </w:rPr>
  </w:style>
  <w:style w:type="paragraph" w:styleId="3">
    <w:name w:val="List Bullet 3"/>
    <w:basedOn w:val="a1"/>
    <w:uiPriority w:val="36"/>
    <w:unhideWhenUsed/>
    <w:qFormat/>
    <w:rsid w:val="00CB609C"/>
    <w:pPr>
      <w:numPr>
        <w:numId w:val="3"/>
      </w:numPr>
      <w:spacing w:after="120" w:line="276" w:lineRule="auto"/>
      <w:contextualSpacing/>
    </w:pPr>
    <w:rPr>
      <w:rFonts w:ascii="Calibri" w:eastAsia="Times New Roman" w:hAnsi="Calibri" w:cs="Times New Roman"/>
      <w:sz w:val="20"/>
      <w:lang w:eastAsia="ru-RU"/>
    </w:rPr>
  </w:style>
  <w:style w:type="paragraph" w:styleId="4">
    <w:name w:val="List Bullet 4"/>
    <w:basedOn w:val="a1"/>
    <w:uiPriority w:val="36"/>
    <w:semiHidden/>
    <w:unhideWhenUsed/>
    <w:rsid w:val="00CB609C"/>
    <w:pPr>
      <w:numPr>
        <w:numId w:val="4"/>
      </w:numPr>
      <w:spacing w:after="120" w:line="276" w:lineRule="auto"/>
      <w:contextualSpacing/>
    </w:pPr>
    <w:rPr>
      <w:rFonts w:ascii="Calibri" w:eastAsia="Times New Roman" w:hAnsi="Calibri" w:cs="Times New Roman"/>
      <w:sz w:val="20"/>
      <w:lang w:eastAsia="ru-RU"/>
    </w:rPr>
  </w:style>
  <w:style w:type="paragraph" w:styleId="5">
    <w:name w:val="List Bullet 5"/>
    <w:basedOn w:val="a1"/>
    <w:uiPriority w:val="36"/>
    <w:semiHidden/>
    <w:unhideWhenUsed/>
    <w:rsid w:val="00CB609C"/>
    <w:pPr>
      <w:numPr>
        <w:numId w:val="5"/>
      </w:numPr>
      <w:spacing w:after="120" w:line="276" w:lineRule="auto"/>
      <w:contextualSpacing/>
    </w:pPr>
    <w:rPr>
      <w:rFonts w:ascii="Calibri" w:eastAsia="Times New Roman" w:hAnsi="Calibri" w:cs="Times New Roman"/>
      <w:sz w:val="20"/>
      <w:lang w:eastAsia="ru-RU"/>
    </w:rPr>
  </w:style>
  <w:style w:type="paragraph" w:styleId="23">
    <w:name w:val="Quote"/>
    <w:basedOn w:val="a1"/>
    <w:next w:val="a1"/>
    <w:link w:val="24"/>
    <w:uiPriority w:val="29"/>
    <w:qFormat/>
    <w:rsid w:val="00CB609C"/>
    <w:pPr>
      <w:spacing w:after="200" w:line="276" w:lineRule="auto"/>
    </w:pPr>
    <w:rPr>
      <w:rFonts w:ascii="Calibri" w:eastAsia="Times New Roman" w:hAnsi="Calibri" w:cs="Times New Roman"/>
      <w:i/>
      <w:iCs/>
      <w:color w:val="000000"/>
      <w:lang w:eastAsia="ru-RU"/>
    </w:rPr>
  </w:style>
  <w:style w:type="character" w:customStyle="1" w:styleId="24">
    <w:name w:val="Цитата 2 Знак"/>
    <w:basedOn w:val="a2"/>
    <w:link w:val="23"/>
    <w:uiPriority w:val="29"/>
    <w:rsid w:val="00CB609C"/>
    <w:rPr>
      <w:rFonts w:ascii="Calibri" w:eastAsia="Times New Roman" w:hAnsi="Calibri" w:cs="Times New Roman"/>
      <w:i/>
      <w:iCs/>
      <w:color w:val="000000"/>
      <w:lang w:eastAsia="ru-RU"/>
    </w:rPr>
  </w:style>
  <w:style w:type="character" w:styleId="affa">
    <w:name w:val="Strong"/>
    <w:basedOn w:val="a2"/>
    <w:uiPriority w:val="22"/>
    <w:qFormat/>
    <w:rsid w:val="00CB609C"/>
    <w:rPr>
      <w:b/>
    </w:rPr>
  </w:style>
  <w:style w:type="paragraph" w:styleId="affb">
    <w:name w:val="Subtitle"/>
    <w:basedOn w:val="a1"/>
    <w:link w:val="affc"/>
    <w:uiPriority w:val="11"/>
    <w:unhideWhenUsed/>
    <w:rsid w:val="00CB609C"/>
    <w:pPr>
      <w:numPr>
        <w:ilvl w:val="1"/>
      </w:numPr>
      <w:spacing w:after="200" w:line="276" w:lineRule="auto"/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eastAsia="ru-RU"/>
    </w:rPr>
  </w:style>
  <w:style w:type="character" w:customStyle="1" w:styleId="affc">
    <w:name w:val="Подзаголовок Знак"/>
    <w:basedOn w:val="a2"/>
    <w:link w:val="affb"/>
    <w:uiPriority w:val="11"/>
    <w:rsid w:val="00CB609C"/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eastAsia="ru-RU"/>
    </w:rPr>
  </w:style>
  <w:style w:type="character" w:styleId="affd">
    <w:name w:val="Subtle Emphasis"/>
    <w:basedOn w:val="a2"/>
    <w:uiPriority w:val="19"/>
    <w:qFormat/>
    <w:rsid w:val="00CB609C"/>
    <w:rPr>
      <w:i/>
    </w:rPr>
  </w:style>
  <w:style w:type="character" w:styleId="affe">
    <w:name w:val="Subtle Reference"/>
    <w:basedOn w:val="a2"/>
    <w:uiPriority w:val="31"/>
    <w:qFormat/>
    <w:rsid w:val="00CB609C"/>
    <w:rPr>
      <w:smallCaps/>
    </w:rPr>
  </w:style>
  <w:style w:type="paragraph" w:styleId="afff">
    <w:name w:val="Title"/>
    <w:basedOn w:val="a1"/>
    <w:link w:val="afff0"/>
    <w:uiPriority w:val="10"/>
    <w:unhideWhenUsed/>
    <w:rsid w:val="00CB609C"/>
    <w:pPr>
      <w:pBdr>
        <w:bottom w:val="single" w:sz="8" w:space="4" w:color="5B9BD5"/>
      </w:pBdr>
      <w:spacing w:after="300" w:line="240" w:lineRule="auto"/>
      <w:contextualSpacing/>
    </w:pPr>
    <w:rPr>
      <w:rFonts w:ascii="Calibri Light" w:eastAsia="Times New Roman" w:hAnsi="Calibri Light" w:cs="Times New Roman"/>
      <w:color w:val="364354"/>
      <w:spacing w:val="5"/>
      <w:kern w:val="28"/>
      <w:sz w:val="52"/>
      <w:szCs w:val="52"/>
      <w:lang w:eastAsia="ru-RU"/>
    </w:rPr>
  </w:style>
  <w:style w:type="character" w:customStyle="1" w:styleId="afff0">
    <w:name w:val="Заголовок Знак"/>
    <w:basedOn w:val="a2"/>
    <w:link w:val="afff"/>
    <w:uiPriority w:val="10"/>
    <w:rsid w:val="00CB609C"/>
    <w:rPr>
      <w:rFonts w:ascii="Calibri Light" w:eastAsia="Times New Roman" w:hAnsi="Calibri Light" w:cs="Times New Roman"/>
      <w:color w:val="364354"/>
      <w:spacing w:val="5"/>
      <w:kern w:val="28"/>
      <w:sz w:val="52"/>
      <w:szCs w:val="52"/>
      <w:lang w:eastAsia="ru-RU"/>
    </w:rPr>
  </w:style>
  <w:style w:type="paragraph" w:styleId="13">
    <w:name w:val="toc 1"/>
    <w:basedOn w:val="a1"/>
    <w:next w:val="a1"/>
    <w:autoRedefine/>
    <w:uiPriority w:val="99"/>
    <w:semiHidden/>
    <w:unhideWhenUsed/>
    <w:rsid w:val="00CB609C"/>
    <w:pPr>
      <w:tabs>
        <w:tab w:val="right" w:leader="dot" w:pos="8630"/>
      </w:tabs>
      <w:spacing w:after="40" w:line="240" w:lineRule="auto"/>
    </w:pPr>
    <w:rPr>
      <w:rFonts w:ascii="Calibri" w:eastAsia="Times New Roman" w:hAnsi="Calibri" w:cs="Times New Roman"/>
      <w:smallCaps/>
      <w:color w:val="ED7D31"/>
      <w:sz w:val="20"/>
      <w:lang w:eastAsia="ru-RU"/>
    </w:rPr>
  </w:style>
  <w:style w:type="paragraph" w:styleId="25">
    <w:name w:val="toc 2"/>
    <w:basedOn w:val="a1"/>
    <w:next w:val="a1"/>
    <w:autoRedefine/>
    <w:uiPriority w:val="99"/>
    <w:semiHidden/>
    <w:unhideWhenUsed/>
    <w:rsid w:val="00CB609C"/>
    <w:pPr>
      <w:tabs>
        <w:tab w:val="right" w:leader="dot" w:pos="8630"/>
      </w:tabs>
      <w:spacing w:after="40" w:line="240" w:lineRule="auto"/>
      <w:ind w:left="216"/>
    </w:pPr>
    <w:rPr>
      <w:rFonts w:ascii="Calibri" w:eastAsia="Times New Roman" w:hAnsi="Calibri" w:cs="Times New Roman"/>
      <w:smallCaps/>
      <w:sz w:val="20"/>
      <w:lang w:eastAsia="ru-RU"/>
    </w:rPr>
  </w:style>
  <w:style w:type="paragraph" w:styleId="32">
    <w:name w:val="toc 3"/>
    <w:basedOn w:val="a1"/>
    <w:next w:val="a1"/>
    <w:autoRedefine/>
    <w:uiPriority w:val="99"/>
    <w:semiHidden/>
    <w:unhideWhenUsed/>
    <w:rsid w:val="00CB609C"/>
    <w:pPr>
      <w:tabs>
        <w:tab w:val="right" w:leader="dot" w:pos="8630"/>
      </w:tabs>
      <w:spacing w:after="40" w:line="240" w:lineRule="auto"/>
      <w:ind w:left="446"/>
    </w:pPr>
    <w:rPr>
      <w:rFonts w:ascii="Calibri" w:eastAsia="Times New Roman" w:hAnsi="Calibri" w:cs="Times New Roman"/>
      <w:smallCaps/>
      <w:sz w:val="20"/>
      <w:lang w:eastAsia="ru-RU"/>
    </w:rPr>
  </w:style>
  <w:style w:type="paragraph" w:styleId="42">
    <w:name w:val="toc 4"/>
    <w:basedOn w:val="a1"/>
    <w:next w:val="a1"/>
    <w:autoRedefine/>
    <w:uiPriority w:val="99"/>
    <w:semiHidden/>
    <w:unhideWhenUsed/>
    <w:rsid w:val="00CB609C"/>
    <w:pPr>
      <w:tabs>
        <w:tab w:val="right" w:leader="dot" w:pos="8630"/>
      </w:tabs>
      <w:spacing w:after="40" w:line="240" w:lineRule="auto"/>
      <w:ind w:left="662"/>
    </w:pPr>
    <w:rPr>
      <w:rFonts w:ascii="Calibri" w:eastAsia="Times New Roman" w:hAnsi="Calibri" w:cs="Times New Roman"/>
      <w:smallCaps/>
      <w:sz w:val="20"/>
      <w:lang w:eastAsia="ru-RU"/>
    </w:rPr>
  </w:style>
  <w:style w:type="paragraph" w:styleId="52">
    <w:name w:val="toc 5"/>
    <w:basedOn w:val="a1"/>
    <w:next w:val="a1"/>
    <w:autoRedefine/>
    <w:uiPriority w:val="99"/>
    <w:semiHidden/>
    <w:unhideWhenUsed/>
    <w:rsid w:val="00CB609C"/>
    <w:pPr>
      <w:tabs>
        <w:tab w:val="right" w:leader="dot" w:pos="8630"/>
      </w:tabs>
      <w:spacing w:after="40" w:line="240" w:lineRule="auto"/>
      <w:ind w:left="878"/>
    </w:pPr>
    <w:rPr>
      <w:rFonts w:ascii="Calibri" w:eastAsia="Times New Roman" w:hAnsi="Calibri" w:cs="Times New Roman"/>
      <w:smallCaps/>
      <w:sz w:val="20"/>
      <w:lang w:eastAsia="ru-RU"/>
    </w:rPr>
  </w:style>
  <w:style w:type="paragraph" w:styleId="61">
    <w:name w:val="toc 6"/>
    <w:basedOn w:val="a1"/>
    <w:next w:val="a1"/>
    <w:autoRedefine/>
    <w:uiPriority w:val="99"/>
    <w:semiHidden/>
    <w:unhideWhenUsed/>
    <w:rsid w:val="00CB609C"/>
    <w:pPr>
      <w:tabs>
        <w:tab w:val="right" w:leader="dot" w:pos="8630"/>
      </w:tabs>
      <w:spacing w:after="40" w:line="240" w:lineRule="auto"/>
      <w:ind w:left="1094"/>
    </w:pPr>
    <w:rPr>
      <w:rFonts w:ascii="Calibri" w:eastAsia="Times New Roman" w:hAnsi="Calibri" w:cs="Times New Roman"/>
      <w:smallCaps/>
      <w:sz w:val="20"/>
      <w:lang w:eastAsia="ru-RU"/>
    </w:rPr>
  </w:style>
  <w:style w:type="paragraph" w:styleId="71">
    <w:name w:val="toc 7"/>
    <w:basedOn w:val="a1"/>
    <w:next w:val="a1"/>
    <w:autoRedefine/>
    <w:uiPriority w:val="99"/>
    <w:semiHidden/>
    <w:unhideWhenUsed/>
    <w:rsid w:val="00CB609C"/>
    <w:pPr>
      <w:tabs>
        <w:tab w:val="right" w:leader="dot" w:pos="8630"/>
      </w:tabs>
      <w:spacing w:after="40" w:line="240" w:lineRule="auto"/>
      <w:ind w:left="1325"/>
    </w:pPr>
    <w:rPr>
      <w:rFonts w:ascii="Calibri" w:eastAsia="Times New Roman" w:hAnsi="Calibri" w:cs="Times New Roman"/>
      <w:smallCaps/>
      <w:sz w:val="20"/>
      <w:lang w:eastAsia="ru-RU"/>
    </w:rPr>
  </w:style>
  <w:style w:type="paragraph" w:styleId="81">
    <w:name w:val="toc 8"/>
    <w:basedOn w:val="a1"/>
    <w:next w:val="a1"/>
    <w:autoRedefine/>
    <w:uiPriority w:val="99"/>
    <w:semiHidden/>
    <w:unhideWhenUsed/>
    <w:rsid w:val="00CB609C"/>
    <w:pPr>
      <w:tabs>
        <w:tab w:val="right" w:leader="dot" w:pos="8630"/>
      </w:tabs>
      <w:spacing w:after="40" w:line="240" w:lineRule="auto"/>
      <w:ind w:left="1540"/>
    </w:pPr>
    <w:rPr>
      <w:rFonts w:ascii="Calibri" w:eastAsia="Times New Roman" w:hAnsi="Calibri" w:cs="Times New Roman"/>
      <w:smallCaps/>
      <w:sz w:val="20"/>
      <w:lang w:eastAsia="ru-RU"/>
    </w:rPr>
  </w:style>
  <w:style w:type="paragraph" w:styleId="91">
    <w:name w:val="toc 9"/>
    <w:basedOn w:val="a1"/>
    <w:next w:val="a1"/>
    <w:autoRedefine/>
    <w:uiPriority w:val="99"/>
    <w:semiHidden/>
    <w:unhideWhenUsed/>
    <w:rsid w:val="00CB609C"/>
    <w:pPr>
      <w:tabs>
        <w:tab w:val="right" w:leader="dot" w:pos="8630"/>
      </w:tabs>
      <w:spacing w:after="40" w:line="240" w:lineRule="auto"/>
      <w:ind w:left="1760"/>
    </w:pPr>
    <w:rPr>
      <w:rFonts w:ascii="Calibri" w:eastAsia="Times New Roman" w:hAnsi="Calibri" w:cs="Times New Roman"/>
      <w:smallCaps/>
      <w:sz w:val="20"/>
      <w:lang w:eastAsia="ru-RU"/>
    </w:rPr>
  </w:style>
  <w:style w:type="paragraph" w:customStyle="1" w:styleId="afff1">
    <w:name w:val="Верхний колонтитул левой страницы"/>
    <w:basedOn w:val="aff3"/>
    <w:uiPriority w:val="35"/>
    <w:semiHidden/>
    <w:unhideWhenUsed/>
    <w:rsid w:val="00CB609C"/>
    <w:pPr>
      <w:pBdr>
        <w:bottom w:val="dashed" w:sz="4" w:space="18" w:color="7F7F7F"/>
      </w:pBdr>
      <w:spacing w:line="396" w:lineRule="auto"/>
    </w:pPr>
    <w:rPr>
      <w:color w:val="7F7F7F"/>
    </w:rPr>
  </w:style>
  <w:style w:type="paragraph" w:customStyle="1" w:styleId="afff2">
    <w:name w:val="Нижний колонтитул левой страницы"/>
    <w:basedOn w:val="a1"/>
    <w:next w:val="a1"/>
    <w:uiPriority w:val="35"/>
    <w:semiHidden/>
    <w:unhideWhenUsed/>
    <w:rsid w:val="00CB609C"/>
    <w:pPr>
      <w:pBdr>
        <w:top w:val="dashed" w:sz="4" w:space="18" w:color="7F7F7F"/>
      </w:pBdr>
      <w:tabs>
        <w:tab w:val="center" w:pos="4320"/>
        <w:tab w:val="right" w:pos="8640"/>
      </w:tabs>
      <w:spacing w:after="200" w:line="276" w:lineRule="auto"/>
    </w:pPr>
    <w:rPr>
      <w:rFonts w:ascii="Calibri" w:eastAsia="Times New Roman" w:hAnsi="Calibri" w:cs="Times New Roman"/>
      <w:color w:val="7F7F7F"/>
      <w:sz w:val="20"/>
      <w:szCs w:val="18"/>
      <w:lang w:eastAsia="ru-RU"/>
    </w:rPr>
  </w:style>
  <w:style w:type="paragraph" w:customStyle="1" w:styleId="afff3">
    <w:name w:val="Нижний колонтитул правой страницы"/>
    <w:basedOn w:val="ab"/>
    <w:uiPriority w:val="35"/>
    <w:unhideWhenUsed/>
    <w:rsid w:val="00CB609C"/>
    <w:pPr>
      <w:pBdr>
        <w:top w:val="dashed" w:sz="4" w:space="18" w:color="7F7F7F"/>
      </w:pBdr>
      <w:jc w:val="right"/>
    </w:pPr>
    <w:rPr>
      <w:color w:val="7F7F7F"/>
      <w:szCs w:val="18"/>
    </w:rPr>
  </w:style>
  <w:style w:type="paragraph" w:customStyle="1" w:styleId="afff4">
    <w:name w:val="Верхний колонтитул правой страницы"/>
    <w:basedOn w:val="aff3"/>
    <w:uiPriority w:val="35"/>
    <w:unhideWhenUsed/>
    <w:rsid w:val="00CB609C"/>
    <w:pPr>
      <w:pBdr>
        <w:bottom w:val="dashed" w:sz="4" w:space="18" w:color="7F7F7F"/>
      </w:pBdr>
      <w:jc w:val="right"/>
    </w:pPr>
    <w:rPr>
      <w:color w:val="7F7F7F"/>
    </w:rPr>
  </w:style>
  <w:style w:type="character" w:styleId="afff5">
    <w:name w:val="Placeholder Text"/>
    <w:basedOn w:val="a2"/>
    <w:uiPriority w:val="99"/>
    <w:unhideWhenUsed/>
    <w:rsid w:val="00CB609C"/>
    <w:rPr>
      <w:color w:val="808080"/>
    </w:rPr>
  </w:style>
  <w:style w:type="character" w:styleId="afff6">
    <w:name w:val="page number"/>
    <w:basedOn w:val="a2"/>
    <w:rsid w:val="00CB609C"/>
    <w:rPr>
      <w:rFonts w:cs="Times New Roman"/>
    </w:rPr>
  </w:style>
  <w:style w:type="paragraph" w:customStyle="1" w:styleId="ConsNormal">
    <w:name w:val="ConsNormal Знак"/>
    <w:link w:val="ConsNormal0"/>
    <w:rsid w:val="00CB60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locked/>
    <w:rsid w:val="00CB609C"/>
    <w:rPr>
      <w:rFonts w:ascii="Arial" w:eastAsia="Times New Roman" w:hAnsi="Arial" w:cs="Arial"/>
      <w:sz w:val="20"/>
      <w:szCs w:val="20"/>
      <w:lang w:eastAsia="ru-RU"/>
    </w:rPr>
  </w:style>
  <w:style w:type="paragraph" w:styleId="afff7">
    <w:name w:val="Body Text"/>
    <w:basedOn w:val="a1"/>
    <w:link w:val="afff8"/>
    <w:rsid w:val="00CB609C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8">
    <w:name w:val="Основной текст Знак"/>
    <w:basedOn w:val="a2"/>
    <w:link w:val="afff7"/>
    <w:rsid w:val="00CB609C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customStyle="1" w:styleId="-">
    <w:name w:val="Контракт-пункт"/>
    <w:basedOn w:val="a1"/>
    <w:rsid w:val="00CB609C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1">
    <w:name w:val="ConsNormal"/>
    <w:rsid w:val="00CB60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0">
    <w:name w:val="Контракт-подподпункт"/>
    <w:basedOn w:val="a1"/>
    <w:rsid w:val="00CB609C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9">
    <w:name w:val="Основной"/>
    <w:basedOn w:val="a1"/>
    <w:autoRedefine/>
    <w:rsid w:val="00CB609C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lang w:eastAsia="ru-RU"/>
    </w:rPr>
  </w:style>
  <w:style w:type="paragraph" w:styleId="afffa">
    <w:name w:val="Document Map"/>
    <w:basedOn w:val="a1"/>
    <w:link w:val="afffb"/>
    <w:semiHidden/>
    <w:rsid w:val="00CB609C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b">
    <w:name w:val="Схема документа Знак"/>
    <w:basedOn w:val="a2"/>
    <w:link w:val="afffa"/>
    <w:semiHidden/>
    <w:rsid w:val="00CB609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ffc">
    <w:name w:val="annotation reference"/>
    <w:basedOn w:val="a2"/>
    <w:uiPriority w:val="99"/>
    <w:semiHidden/>
    <w:unhideWhenUsed/>
    <w:rsid w:val="00CB609C"/>
    <w:rPr>
      <w:sz w:val="16"/>
    </w:rPr>
  </w:style>
  <w:style w:type="paragraph" w:styleId="afffd">
    <w:name w:val="annotation text"/>
    <w:basedOn w:val="a1"/>
    <w:link w:val="afffe"/>
    <w:uiPriority w:val="99"/>
    <w:unhideWhenUsed/>
    <w:rsid w:val="00CB609C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ffe">
    <w:name w:val="Текст примечания Знак"/>
    <w:basedOn w:val="a2"/>
    <w:link w:val="afffd"/>
    <w:uiPriority w:val="99"/>
    <w:rsid w:val="00CB609C"/>
    <w:rPr>
      <w:rFonts w:ascii="Calibri" w:eastAsia="Times New Roman" w:hAnsi="Calibri" w:cs="Times New Roman"/>
      <w:sz w:val="20"/>
      <w:szCs w:val="20"/>
      <w:lang w:eastAsia="ru-RU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CB609C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CB609C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7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Bullet List Знак,FooterText Знак,numbered Знак,Paragraphe de liste1 Знак,lp1 Знак"/>
    <w:link w:val="a6"/>
    <w:uiPriority w:val="34"/>
    <w:qFormat/>
    <w:locked/>
    <w:rsid w:val="00CB609C"/>
  </w:style>
  <w:style w:type="paragraph" w:customStyle="1" w:styleId="ConsPlusNormal">
    <w:name w:val="ConsPlusNormal"/>
    <w:rsid w:val="00CB609C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i/>
      <w:iCs/>
      <w:sz w:val="20"/>
      <w:szCs w:val="20"/>
    </w:rPr>
  </w:style>
  <w:style w:type="paragraph" w:styleId="affff1">
    <w:name w:val="Body Text Indent"/>
    <w:basedOn w:val="a1"/>
    <w:link w:val="affff2"/>
    <w:uiPriority w:val="99"/>
    <w:semiHidden/>
    <w:unhideWhenUsed/>
    <w:rsid w:val="00CB609C"/>
    <w:pPr>
      <w:spacing w:after="120" w:line="276" w:lineRule="auto"/>
      <w:ind w:left="283"/>
    </w:pPr>
    <w:rPr>
      <w:rFonts w:ascii="Calibri" w:eastAsia="Times New Roman" w:hAnsi="Calibri" w:cs="Times New Roman"/>
      <w:sz w:val="20"/>
      <w:lang w:eastAsia="ru-RU"/>
    </w:rPr>
  </w:style>
  <w:style w:type="character" w:customStyle="1" w:styleId="affff2">
    <w:name w:val="Основной текст с отступом Знак"/>
    <w:basedOn w:val="a2"/>
    <w:link w:val="affff1"/>
    <w:uiPriority w:val="99"/>
    <w:semiHidden/>
    <w:rsid w:val="00CB609C"/>
    <w:rPr>
      <w:rFonts w:ascii="Calibri" w:eastAsia="Times New Roman" w:hAnsi="Calibri" w:cs="Times New Roman"/>
      <w:sz w:val="20"/>
      <w:lang w:eastAsia="ru-RU"/>
    </w:rPr>
  </w:style>
  <w:style w:type="paragraph" w:customStyle="1" w:styleId="a0">
    <w:name w:val="Подпункт договора"/>
    <w:basedOn w:val="a1"/>
    <w:rsid w:val="00CB609C"/>
    <w:pPr>
      <w:numPr>
        <w:ilvl w:val="1"/>
        <w:numId w:val="7"/>
      </w:num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ff3">
    <w:name w:val="TOC Heading"/>
    <w:basedOn w:val="1"/>
    <w:next w:val="a1"/>
    <w:uiPriority w:val="39"/>
    <w:semiHidden/>
    <w:unhideWhenUsed/>
    <w:qFormat/>
    <w:rsid w:val="00CB609C"/>
    <w:pPr>
      <w:outlineLvl w:val="9"/>
    </w:pPr>
    <w:rPr>
      <w:color w:val="2E74B5"/>
    </w:rPr>
  </w:style>
  <w:style w:type="paragraph" w:styleId="affff4">
    <w:name w:val="Normal (Web)"/>
    <w:basedOn w:val="a1"/>
    <w:uiPriority w:val="99"/>
    <w:rsid w:val="00CB6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0">
    <w:name w:val="Сетка таблицы11"/>
    <w:basedOn w:val="a3"/>
    <w:next w:val="a5"/>
    <w:uiPriority w:val="39"/>
    <w:rsid w:val="00CB60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5">
    <w:name w:val="Текст инструкции"/>
    <w:basedOn w:val="a1"/>
    <w:link w:val="affff6"/>
    <w:qFormat/>
    <w:rsid w:val="00CB609C"/>
    <w:pPr>
      <w:tabs>
        <w:tab w:val="center" w:pos="0"/>
      </w:tabs>
      <w:spacing w:before="60" w:after="60"/>
      <w:ind w:left="-17"/>
      <w:jc w:val="both"/>
    </w:pPr>
    <w:rPr>
      <w:rFonts w:ascii="Verdana" w:eastAsia="Times New Roman" w:hAnsi="Verdana" w:cs="Times New Roman"/>
      <w:color w:val="595959"/>
      <w:sz w:val="18"/>
      <w:szCs w:val="16"/>
      <w:lang w:eastAsia="ru-RU"/>
    </w:rPr>
  </w:style>
  <w:style w:type="character" w:customStyle="1" w:styleId="affff6">
    <w:name w:val="Текст инструкции Знак"/>
    <w:link w:val="affff5"/>
    <w:locked/>
    <w:rsid w:val="00CB609C"/>
    <w:rPr>
      <w:rFonts w:ascii="Verdana" w:eastAsia="Times New Roman" w:hAnsi="Verdana" w:cs="Times New Roman"/>
      <w:color w:val="595959"/>
      <w:sz w:val="18"/>
      <w:szCs w:val="16"/>
      <w:lang w:eastAsia="ru-RU"/>
    </w:rPr>
  </w:style>
  <w:style w:type="table" w:customStyle="1" w:styleId="26">
    <w:name w:val="Стиль2"/>
    <w:basedOn w:val="a3"/>
    <w:uiPriority w:val="99"/>
    <w:rsid w:val="00CB609C"/>
    <w:pPr>
      <w:spacing w:before="60" w:after="60" w:line="240" w:lineRule="auto"/>
      <w:ind w:left="113"/>
    </w:pPr>
    <w:rPr>
      <w:rFonts w:ascii="Verdana" w:eastAsia="Times New Roman" w:hAnsi="Verdana" w:cs="Times New Roman"/>
      <w:sz w:val="16"/>
      <w:szCs w:val="20"/>
      <w:lang w:eastAsia="ru-RU"/>
    </w:rPr>
    <w:tblPr>
      <w:tblStyleRowBandSize w:val="1"/>
      <w:tblBorders>
        <w:insideH w:val="single" w:sz="4" w:space="0" w:color="D9D9D9"/>
        <w:insideV w:val="single" w:sz="4" w:space="0" w:color="D9D9D9"/>
      </w:tblBorders>
    </w:tblPr>
    <w:tblStylePr w:type="firstRow">
      <w:pPr>
        <w:jc w:val="center"/>
      </w:pPr>
      <w:rPr>
        <w:rFonts w:ascii="Verdana" w:hAnsi="Verdana" w:cs="Times New Roman"/>
        <w:b/>
        <w:caps w:val="0"/>
        <w:smallCaps w:val="0"/>
        <w:strike w:val="0"/>
        <w:dstrike w:val="0"/>
        <w:vanish w:val="0"/>
        <w:color w:val="4C5770"/>
        <w:sz w:val="16"/>
        <w:vertAlign w:val="baseline"/>
      </w:rPr>
      <w:tblPr/>
      <w:trPr>
        <w:tblHeader/>
      </w:trPr>
      <w:tcPr>
        <w:tcBorders>
          <w:top w:val="single" w:sz="12" w:space="0" w:color="4FB9DB"/>
        </w:tcBorders>
        <w:shd w:val="clear" w:color="auto" w:fill="F2F2F2"/>
      </w:tcPr>
    </w:tblStylePr>
    <w:tblStylePr w:type="lastRow">
      <w:pPr>
        <w:jc w:val="left"/>
      </w:pPr>
      <w:rPr>
        <w:rFonts w:ascii="Verdana" w:hAnsi="Verdana" w:cs="Times New Roman"/>
        <w:color w:val="595959"/>
        <w:sz w:val="16"/>
      </w:rPr>
    </w:tblStylePr>
    <w:tblStylePr w:type="band1Horz">
      <w:pPr>
        <w:spacing w:beforeLines="0" w:before="60" w:beforeAutospacing="0" w:afterLines="0" w:after="60" w:afterAutospacing="0"/>
      </w:pPr>
      <w:rPr>
        <w:rFonts w:ascii="Verdana" w:hAnsi="Verdana" w:cs="Times New Roman"/>
        <w:color w:val="595959"/>
        <w:sz w:val="16"/>
      </w:rPr>
    </w:tblStylePr>
    <w:tblStylePr w:type="band2Horz">
      <w:pPr>
        <w:spacing w:beforeLines="0" w:before="60" w:beforeAutospacing="0" w:afterLines="0" w:after="60" w:afterAutospacing="0"/>
      </w:pPr>
      <w:rPr>
        <w:rFonts w:ascii="Verdana" w:hAnsi="Verdana" w:cs="Times New Roman"/>
        <w:color w:val="595959"/>
        <w:sz w:val="16"/>
      </w:rPr>
    </w:tblStylePr>
  </w:style>
  <w:style w:type="paragraph" w:customStyle="1" w:styleId="affff7">
    <w:name w:val="Осн.текст"/>
    <w:basedOn w:val="a1"/>
    <w:link w:val="affff8"/>
    <w:rsid w:val="00CB609C"/>
    <w:pPr>
      <w:spacing w:after="0" w:line="360" w:lineRule="auto"/>
      <w:ind w:firstLine="720"/>
      <w:jc w:val="both"/>
    </w:pPr>
    <w:rPr>
      <w:rFonts w:ascii="Arial" w:eastAsia="Times New Roman" w:hAnsi="Arial" w:cs="Times New Roman"/>
      <w:sz w:val="26"/>
      <w:szCs w:val="20"/>
      <w:lang w:eastAsia="ru-RU"/>
    </w:rPr>
  </w:style>
  <w:style w:type="character" w:customStyle="1" w:styleId="affff8">
    <w:name w:val="Осн.текст Знак"/>
    <w:link w:val="affff7"/>
    <w:locked/>
    <w:rsid w:val="00CB609C"/>
    <w:rPr>
      <w:rFonts w:ascii="Arial" w:eastAsia="Times New Roman" w:hAnsi="Arial" w:cs="Times New Roman"/>
      <w:sz w:val="26"/>
      <w:szCs w:val="20"/>
      <w:lang w:eastAsia="ru-RU"/>
    </w:rPr>
  </w:style>
  <w:style w:type="paragraph" w:customStyle="1" w:styleId="1KGK9">
    <w:name w:val="1KG=K9"/>
    <w:rsid w:val="00CB609C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eastAsia="ru-RU"/>
    </w:rPr>
  </w:style>
  <w:style w:type="paragraph" w:customStyle="1" w:styleId="affff9">
    <w:name w:val="Нумерованный"/>
    <w:basedOn w:val="2"/>
    <w:rsid w:val="00CB609C"/>
    <w:pPr>
      <w:tabs>
        <w:tab w:val="clear" w:pos="360"/>
        <w:tab w:val="num" w:pos="643"/>
      </w:tabs>
      <w:suppressAutoHyphens/>
      <w:spacing w:before="60" w:after="60"/>
      <w:ind w:left="643"/>
      <w:jc w:val="both"/>
    </w:pPr>
    <w:rPr>
      <w:sz w:val="28"/>
      <w:szCs w:val="20"/>
    </w:rPr>
  </w:style>
  <w:style w:type="paragraph" w:styleId="2">
    <w:name w:val="List Number 2"/>
    <w:basedOn w:val="a1"/>
    <w:rsid w:val="00CB609C"/>
    <w:pPr>
      <w:numPr>
        <w:numId w:val="6"/>
      </w:numPr>
      <w:tabs>
        <w:tab w:val="clear" w:pos="643"/>
        <w:tab w:val="num" w:pos="36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0">
    <w:name w:val="Основной текст 31"/>
    <w:basedOn w:val="a1"/>
    <w:rsid w:val="00CB609C"/>
    <w:pPr>
      <w:widowControl w:val="0"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fffa">
    <w:name w:val="Revision"/>
    <w:hidden/>
    <w:uiPriority w:val="99"/>
    <w:semiHidden/>
    <w:rsid w:val="00CB609C"/>
    <w:pPr>
      <w:spacing w:after="0" w:line="240" w:lineRule="auto"/>
    </w:pPr>
    <w:rPr>
      <w:rFonts w:ascii="Calibri" w:eastAsia="Times New Roman" w:hAnsi="Calibri" w:cs="Times New Roman"/>
      <w:sz w:val="20"/>
      <w:lang w:eastAsia="ru-RU"/>
    </w:rPr>
  </w:style>
  <w:style w:type="paragraph" w:customStyle="1" w:styleId="Default">
    <w:name w:val="Default"/>
    <w:rsid w:val="00CB60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DocHeader">
    <w:name w:val="DocHeader"/>
    <w:basedOn w:val="a1"/>
    <w:rsid w:val="00CB609C"/>
    <w:pPr>
      <w:widowControl w:val="0"/>
      <w:autoSpaceDE w:val="0"/>
      <w:autoSpaceDN w:val="0"/>
      <w:spacing w:before="240" w:after="0" w:line="240" w:lineRule="auto"/>
      <w:jc w:val="center"/>
    </w:pPr>
    <w:rPr>
      <w:rFonts w:ascii="Arial" w:eastAsia="Times New Roman" w:hAnsi="Arial" w:cs="Arial"/>
      <w:b/>
      <w:bCs/>
      <w:sz w:val="28"/>
      <w:szCs w:val="28"/>
      <w:lang w:val="en-US" w:eastAsia="ru-RU"/>
    </w:rPr>
  </w:style>
  <w:style w:type="paragraph" w:customStyle="1" w:styleId="handwriter">
    <w:name w:val="handwriter"/>
    <w:basedOn w:val="a1"/>
    <w:rsid w:val="00CB609C"/>
    <w:pPr>
      <w:autoSpaceDE w:val="0"/>
      <w:autoSpaceDN w:val="0"/>
      <w:spacing w:before="120" w:after="0" w:line="360" w:lineRule="auto"/>
    </w:pPr>
    <w:rPr>
      <w:rFonts w:ascii="Arial" w:eastAsia="Times New Roman" w:hAnsi="Arial" w:cs="Arial"/>
      <w:sz w:val="20"/>
      <w:szCs w:val="20"/>
      <w:lang w:val="en-US" w:eastAsia="ru-RU"/>
    </w:rPr>
  </w:style>
  <w:style w:type="paragraph" w:customStyle="1" w:styleId="b4f908fadf98fbd4222a6cb4f5106c50msonormal">
    <w:name w:val="b4f908fadf98fbd4222a6cb4f5106c50msonormal"/>
    <w:basedOn w:val="a1"/>
    <w:rsid w:val="00CB6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b">
    <w:name w:val="Параграф"/>
    <w:basedOn w:val="a1"/>
    <w:next w:val="a1"/>
    <w:qFormat/>
    <w:rsid w:val="008F493F"/>
    <w:pPr>
      <w:spacing w:after="75" w:line="240" w:lineRule="auto"/>
      <w:ind w:firstLine="284"/>
      <w:jc w:val="both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16</Pages>
  <Words>4838</Words>
  <Characters>27580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32354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Лыжина Анастасия Сергеевна</dc:creator>
  <cp:keywords/>
  <dc:description/>
  <cp:lastModifiedBy>Малых Юлия Викторовна</cp:lastModifiedBy>
  <cp:revision>3</cp:revision>
  <dcterms:created xsi:type="dcterms:W3CDTF">2025-08-20T08:03:00Z</dcterms:created>
  <dcterms:modified xsi:type="dcterms:W3CDTF">2025-09-10T08:14:00Z</dcterms:modified>
</cp:coreProperties>
</file>